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r="http://schemas.openxmlformats.org/officeDocument/2006/relationships" xmlns:vyd="http://volga.yandex.com/schemas/document/model" xmlns:mc="http://schemas.openxmlformats.org/markup-compatibility/2006" xmlns:w="http://schemas.openxmlformats.org/wordprocessingml/2006/main" xmlns:w14="http://schemas.microsoft.com/office/word/2010/wordml" w:conformance="transitional" mc:Ignorable="vyd">
  <w:background/>
  <w:body vyd:_id="vyd:00000000000001">
    <w:p w14:paraId="2673BEFF" w14:textId="46AE4A0A" w:rsidR="00335B1B" w:rsidRPr="00F61F81" w:rsidRDefault="00A9073F" w:rsidP="00335B1B" vyd:_id="vyd:0000000000002m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2o" xml:space="preserve">Индивидуальный предприниматель </w:t>
      </w:r>
      <w:r>
        <w:rPr>
          <w:rFonts w:ascii="Times New Roman" w:hAnsi="Times New Roman"/>
          <w:sz w:val="24"/>
          <w:szCs w:val="24"/>
        </w:rPr>
        <w:t vyd:_id="vyd:0000000000002n">Васильева Евгения Николаевна</w:t>
      </w:r>
    </w:p>
    <w:p w14:paraId="7E8DB5C0" w14:textId="4960D555" w:rsidR="00526E0A" w:rsidRPr="00526E0A" w:rsidRDefault="00526E0A" w:rsidP="00526E0A" vyd:_id="vyd:0000000000002k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  <w:color w:val="000000"/>
          <w:szCs w:val="24"/>
        </w:rPr>
      </w:pPr>
      <w:r>
        <w:rPr>
          <w:rFonts w:ascii="Times New Roman" w:hAnsi="Times New Roman" w:eastAsia="Times New Roman" w:cs="Times New Roman"/>
          <w:sz w:val="24"/>
          <w:color w:val="000000"/>
          <w:szCs w:val="24"/>
        </w:rPr>
        <w:t vyd:_id="vyd:0000000000002l" xml:space="preserve"> </w:t>
      </w:r>
    </w:p>
    <w:tbl vyd:_id="vyd:0000000000002b">
      <w:tblPr>
        <w:tblW w:w="0" w:type="auto"/>
        <w:tblCellSpacing w:w="0" w:type="dxa"/>
        <w:tblLayout w:type="fixed"/>
        <w:tblLook w:firstRow="1" w:lastRow="0" w:firstColumn="1" w:lastColumn="0" w:noHBand="0" w:noVBand="1" w:val="07c5"/>
      </w:tblPr>
      <w:tblGrid>
        <w:gridCol w:w="4213"/>
        <w:gridCol w:w="1100"/>
        <w:gridCol w:w="4257"/>
      </w:tblGrid>
      <w:tr w:rsidR="00526E0A" w:rsidRPr="00526E0A" w14:paraId="4015B512" w14:textId="77777777" w:rsidTr="00526E0A" vyd:_id="vyd:0000000000002c">
        <w:trPr>
          <w:trHeight w:val="1349"/>
          <w:tblCellSpacing w:w="0" w:type="dxa"/>
        </w:trPr>
        <w:tc vyd:_id="vyd:0000000000002i">
          <w:tcPr>
            <w:vAlign w:val="center"/>
            <w:hideMark w:val="1"/>
          </w:tcPr>
          <w:p w14:paraId="1D828E5F" w14:textId="77777777" w:rsidR="00526E0A" w:rsidRPr="00526E0A" w:rsidRDefault="00526E0A" w:rsidP="00526E0A" vyd:_id="vyd:0000000000002j">
            <w:pPr>
              <w:spacing w:after="0" w:line="240" w:lineRule="auto"/>
              <w:jc w:val="end"/>
              <w:rPr>
                <w:rFonts w:ascii="Times New Roman" w:hAnsi="Times New Roman" w:eastAsia="Times New Roman" w:cs="Times New Roman"/>
                <w:sz w:val="24"/>
                <w:color w:val="000000"/>
                <w:szCs w:val="24"/>
              </w:rPr>
            </w:pPr>
          </w:p>
        </w:tc>
        <w:tc vyd:_id="vyd:0000000000002f">
          <w:tcPr>
            <w:vAlign w:val="center"/>
            <w:hideMark w:val="1"/>
          </w:tcPr>
          <w:p w14:paraId="349CA3A9" w14:textId="77777777" w:rsidR="00526E0A" w:rsidRPr="00526E0A" w:rsidRDefault="00526E0A" w:rsidP="00526E0A" vyd:_id="vyd:0000000000002g">
            <w:pPr>
              <w:spacing w:after="0" w:line="240" w:lineRule="auto"/>
              <w:jc w:val="end"/>
              <w:rPr>
                <w:rFonts w:ascii="Times New Roman" w:hAnsi="Times New Roman" w:eastAsia="Times New Roman" w:cs="Times New Roman"/>
                <w:sz w:val="24"/>
                <w:color w:val="000000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color w:val="000000"/>
                <w:szCs w:val="24"/>
              </w:rPr>
              <w:t vyd:_id="vyd:0000000000002h" xml:space="preserve"> </w:t>
            </w:r>
          </w:p>
        </w:tc>
        <w:tc vyd:_id="vyd:0000000000002d">
          <w:tcPr>
            <w:vAlign w:val="center"/>
            <w:hideMark w:val="1"/>
          </w:tcPr>
          <w:p w14:paraId="0B7C91EA" w14:textId="4B291965" w:rsidR="00526E0A" w:rsidRPr="00526E0A" w:rsidRDefault="00526E0A" w:rsidP="00526E0A" vyd:_id="vyd:0000000000002e"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color w:val="000000"/>
                <w:szCs w:val="24"/>
              </w:rPr>
            </w:pPr>
          </w:p>
        </w:tc>
      </w:tr>
    </w:tbl>
    <w:p w14:paraId="0B33C9A0" w14:textId="77777777" w:rsidR="00AB735A" w:rsidRDefault="00AB735A" vyd:_id="vyd:0000000000002a">
      <w:pPr>
        <w:spacing w:after="0" w:line="240" w:lineRule="auto"/>
        <w:jc w:val="end"/>
        <w:rPr>
          <w:rFonts w:ascii="Times New Roman" w:hAnsi="Times New Roman" w:eastAsia="Times New Roman" w:cs="Times New Roman"/>
          <w:sz w:val="24"/>
          <w:szCs w:val="24"/>
        </w:rPr>
      </w:pPr>
    </w:p>
    <w:p w14:paraId="6854E28E" w14:textId="77777777" w:rsidR="00AB735A" w:rsidRDefault="00AB735A" vyd:_id="vyd:00000000000029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</w:p>
    <w:p w14:paraId="1B8440BF" w14:textId="77777777" w:rsidR="00AB735A" w:rsidRDefault="00000000" vyd:_id="vyd:00000000000027">
      <w:pPr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b w:val="1"/>
          <w:szCs w:val="24"/>
        </w:rPr>
      </w:pPr>
      <w:r>
        <w:rPr>
          <w:rFonts w:ascii="Times New Roman" w:hAnsi="Times New Roman" w:eastAsia="Times New Roman" w:cs="Times New Roman"/>
          <w:sz w:val="24"/>
          <w:b w:val="1"/>
          <w:szCs w:val="24"/>
        </w:rPr>
        <w:t vyd:_id="vyd:00000000000028">ПОЛОЖЕНИЕ</w:t>
      </w:r>
    </w:p>
    <w:p w14:paraId="17DD9346" w14:textId="35B6D736" w:rsidR="00AB735A" w:rsidRDefault="00394581" vyd:_id="vyd:00000000000025">
      <w:pPr>
        <w:pStyle w:val="aff"/>
        <w:spacing w:before="0" w:beforeAutospacing="0" w:after="0" w:afterAutospacing="0"/>
        <w:jc w:val="center"/>
        <w:rPr>
          <w:b w:val="1"/>
          <w:bCs w:val="1"/>
        </w:rPr>
      </w:pPr>
      <w:r>
        <w:rPr>
          <w:b w:val="1"/>
          <w:bCs w:val="1"/>
        </w:rPr>
        <w:t vyd:_id="vyd:00000000000026">о формах, периодичности, порядке текущего контроля</w:t>
      </w:r>
    </w:p>
    <w:p w14:paraId="2A67B0EF" w14:textId="1AB5C0C8" w:rsidR="00AB735A" w:rsidRDefault="00000000" vyd:_id="vyd:00000000000023">
      <w:pPr>
        <w:pStyle w:val="aff"/>
        <w:spacing w:before="0" w:beforeAutospacing="0" w:after="0" w:afterAutospacing="0"/>
        <w:jc w:val="center"/>
        <w:rPr>
          <w:b w:val="1"/>
          <w:bCs w:val="1"/>
        </w:rPr>
      </w:pPr>
      <w:r>
        <w:rPr>
          <w:b w:val="1"/>
          <w:bCs w:val="1"/>
        </w:rPr>
        <w:t vyd:_id="vyd:00000000000024">успеваемости и промежуточной аттестации обучающихся</w:t>
      </w:r>
    </w:p>
    <w:p w14:paraId="66FB85C2" w14:textId="77777777" w:rsidR="00AB735A" w:rsidRDefault="00AB735A" vyd:_id="vyd:00000000000022">
      <w:pPr>
        <w:pStyle w:val="aff"/>
        <w:spacing w:before="0" w:beforeAutospacing="0" w:after="0" w:afterAutospacing="0"/>
      </w:pPr>
    </w:p>
    <w:p w14:paraId="5A474183" w14:textId="77777777" w:rsidR="00AB735A" w:rsidRDefault="00AB735A" vyd:_id="vyd:00000000000021">
      <w:pPr>
        <w:pStyle w:val="ConsPlusNormal"/>
        <w:ind w:firstLine="540"/>
        <w:jc w:val="center"/>
      </w:pPr>
    </w:p>
    <w:p w14:paraId="7AA916DA" w14:textId="77777777" w:rsidR="00AB735A" w:rsidRDefault="00000000" vyd:_id="vyd:0000000000001z">
      <w:pPr>
        <w:pStyle w:val="ConsPlusNormal"/>
        <w:numPr>
          <w:ilvl w:val="0"/>
          <w:numId w:val="2"/>
        </w:numPr>
        <w:ind w:start="357" w:hanging="357"/>
        <w:contextualSpacing w:val="1"/>
        <w:jc w:val="center"/>
        <w:outlineLvl w:val="0"/>
        <w:rPr>
          <w:b w:val="1"/>
          <w:bCs w:val="1"/>
        </w:rPr>
      </w:pPr>
      <w:r>
        <w:rPr>
          <w:b w:val="1"/>
          <w:bCs w:val="1"/>
        </w:rPr>
        <w:t vyd:_id="vyd:00000000000020">Назначение и область применения документа</w:t>
      </w:r>
    </w:p>
    <w:p w14:paraId="43DEA859" w14:textId="77777777" w:rsidR="00AB735A" w:rsidRDefault="00AB735A" vyd:_id="vyd:0000000000001y">
      <w:pPr>
        <w:pStyle w:val="ConsPlusNormal"/>
        <w:ind w:start="1069"/>
        <w:contextualSpacing w:val="1"/>
        <w:outlineLvl w:val="0"/>
        <w:rPr>
          <w:b w:val="1"/>
          <w:bCs w:val="1"/>
        </w:rPr>
      </w:pPr>
    </w:p>
    <w:p w14:paraId="4FED419D" w14:textId="6F944FB9" w:rsidR="00AB735A" w:rsidRDefault="00000000" vyd:_id="vyd:0000000000001s">
      <w:pPr>
        <w:pStyle w:val="aff"/>
        <w:spacing w:before="0" w:beforeAutospacing="0" w:after="0"/>
        <w:ind w:firstLine="709"/>
        <w:contextualSpacing w:val="1"/>
        <w:jc w:val="both"/>
      </w:pPr>
      <w:r>
        <w:t vyd:_id="vyd:0000000000001x">1.1. Настоящее Положение является локальным актом Индивидуального предпринимателя</w:t>
      </w:r>
      <w:r>
        <w:t vyd:_id="vyd:0000000000001w" xml:space="preserve"> </w:t>
      </w:r>
      <w:r>
        <w:t vyd:_id="vyd:0000000000001v">Васильевой Евгении Николаевн</w:t>
      </w:r>
      <w:r>
        <w:t vyd:_id="vyd:0000000000001u">ы</w:t>
      </w:r>
      <w:r>
        <w:t vyd:_id="vyd:0000000000001t">, регулирующим формы, периодичность и порядок текущего контроля успеваемости и промежуточной аттестации обучающихся (далее соответственно – Положение, ИП).</w:t>
      </w:r>
    </w:p>
    <w:p w14:paraId="5BFAF15C" w14:textId="56BEE530" w:rsidR="00AB735A" w:rsidRDefault="00000000" vyd:_id="vyd:0000000000001q">
      <w:pPr>
        <w:pStyle w:val="aff"/>
        <w:spacing w:before="0" w:beforeAutospacing="0" w:after="0"/>
        <w:ind w:firstLine="709"/>
        <w:contextualSpacing w:val="1"/>
        <w:jc w:val="both"/>
      </w:pPr>
      <w:r>
        <w:t vyd:_id="vyd:0000000000001r">1.2. Настоящее Положение разработано в соответствии с Федеральным законом от 29.12.2012 N 273-ФЗ "Об образовании в Российской Федерации", Приказом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 и локальными актами ИП. Положение утверждается ИП.</w:t>
      </w:r>
    </w:p>
    <w:p w14:paraId="450A41A5" w14:textId="77777777" w:rsidR="00AB735A" w:rsidRDefault="00000000" vyd:_id="vyd:0000000000001o">
      <w:pPr>
        <w:pStyle w:val="ConsPlusNormal"/>
        <w:ind w:firstLine="357"/>
        <w:contextualSpacing w:val="1"/>
        <w:jc w:val="center"/>
        <w:outlineLvl w:val="0"/>
        <w:rPr>
          <w:b w:val="1"/>
          <w:bCs w:val="1"/>
        </w:rPr>
      </w:pPr>
      <w:r>
        <w:rPr>
          <w:b w:val="1"/>
          <w:bCs w:val="1"/>
        </w:rPr>
        <w:t vyd:_id="vyd:0000000000001p">2. Общие положения</w:t>
      </w:r>
    </w:p>
    <w:p w14:paraId="35852E02" w14:textId="77777777" w:rsidR="00AB735A" w:rsidRDefault="00AB735A" vyd:_id="vyd:0000000000001n">
      <w:pPr>
        <w:pStyle w:val="ConsPlusNormal"/>
        <w:ind w:firstLine="709"/>
        <w:contextualSpacing w:val="1"/>
        <w:jc w:val="center"/>
        <w:outlineLvl w:val="0"/>
        <w:rPr>
          <w:b w:val="1"/>
          <w:bCs w:val="1"/>
        </w:rPr>
      </w:pPr>
    </w:p>
    <w:p w14:paraId="5142DF1D" w14:textId="539AA2F1" w:rsidR="00AB735A" w:rsidRDefault="00000000" vyd:_id="vyd:0000000000001l">
      <w:pPr>
        <w:pStyle w:val="ConsPlusNormal"/>
        <w:ind w:firstLine="709"/>
        <w:contextualSpacing w:val="1"/>
        <w:jc w:val="both"/>
      </w:pPr>
      <w:r>
        <w:t vyd:_id="vyd:0000000000001m">2.1. Освоение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обучающихся, проводимых в формах, определенных учебным планом, и в порядке, установленном ИП.</w:t>
      </w:r>
    </w:p>
    <w:p w14:paraId="0D7633F4" w14:textId="77777777" w:rsidR="00AB735A" w:rsidRDefault="00000000" vyd:_id="vyd:0000000000001h">
      <w:pPr>
        <w:pStyle w:val="ConsPlusNormal"/>
        <w:ind w:firstLine="709"/>
        <w:contextualSpacing w:val="1"/>
        <w:jc w:val="both"/>
      </w:pPr>
      <w:r>
        <w:t vyd:_id="vyd:0000000000001k" xml:space="preserve">2.2. </w:t>
      </w:r>
      <w:r>
        <w:rPr>
          <w:bCs w:val="1"/>
        </w:rPr>
        <w:t vyd:_id="vyd:0000000000001j">Текущий контроль успеваемости</w:t>
      </w:r>
      <w:r>
        <w:t vyd:_id="vyd:0000000000001i" xml:space="preserve"> – система оценки качества усвоения содержания компонентов отдельных занятий или их частей по дополнительным общеобразовательным программам (далее – ДОП).</w:t>
      </w:r>
    </w:p>
    <w:p w14:paraId="0AB3D802" w14:textId="70419094" w:rsidR="00AB735A" w:rsidRDefault="00000000" vyd:_id="vyd:0000000000001d">
      <w:pPr>
        <w:pStyle w:val="ConsPlusNormal"/>
        <w:ind w:firstLine="709"/>
        <w:contextualSpacing w:val="1"/>
        <w:jc w:val="both"/>
      </w:pPr>
      <w:r>
        <w:t vyd:_id="vyd:0000000000001g" xml:space="preserve">2.3. </w:t>
      </w:r>
      <w:r>
        <w:rPr>
          <w:bCs w:val="1"/>
        </w:rPr>
        <w:t vyd:_id="vyd:0000000000001f">Промежуточная аттестация</w:t>
      </w:r>
      <w:r>
        <w:t vyd:_id="vyd:0000000000001e" xml:space="preserve"> - любой вид аттестации обучающихся у ИП, кроме итоговой аттестации.</w:t>
      </w:r>
    </w:p>
    <w:p w14:paraId="30727954" w14:textId="77777777" w:rsidR="00AB735A" w:rsidRDefault="00AB735A" vyd:_id="vyd:0000000000001c">
      <w:pPr>
        <w:pStyle w:val="ConsPlusNormal"/>
        <w:contextualSpacing w:val="1"/>
        <w:jc w:val="both"/>
      </w:pPr>
    </w:p>
    <w:p w14:paraId="32A552A0" w14:textId="77777777" w:rsidR="00AB735A" w:rsidRDefault="00000000" vyd:_id="vyd:0000000000001a">
      <w:pPr>
        <w:pStyle w:val="ConsPlusNormal"/>
        <w:numPr>
          <w:ilvl w:val="0"/>
          <w:numId w:val="3"/>
        </w:numPr>
        <w:ind w:start="357" w:hanging="357"/>
        <w:contextualSpacing w:val="1"/>
        <w:jc w:val="center"/>
        <w:rPr>
          <w:b w:val="1"/>
        </w:rPr>
      </w:pPr>
      <w:r>
        <w:rPr>
          <w:b w:val="1"/>
        </w:rPr>
        <w:t vyd:_id="vyd:0000000000001b">Содержание и порядок проведения текущего контроля успеваемости</w:t>
      </w:r>
    </w:p>
    <w:p w14:paraId="0B5F8611" w14:textId="77777777" w:rsidR="00AB735A" w:rsidRDefault="00AB735A" vyd:_id="vyd:00000000000019">
      <w:pPr>
        <w:pStyle w:val="ConsPlusNormal"/>
        <w:ind w:start="1069"/>
        <w:contextualSpacing w:val="1"/>
        <w:rPr>
          <w:b w:val="1"/>
        </w:rPr>
      </w:pPr>
    </w:p>
    <w:p w14:paraId="6AA6E7A8" w14:textId="77777777" w:rsidR="00AB735A" w:rsidRDefault="00000000" vyd:_id="vyd:00000000000017">
      <w:pPr>
        <w:pStyle w:val="ConsPlusNormal"/>
        <w:ind w:firstLine="709"/>
        <w:contextualSpacing w:val="1"/>
        <w:jc w:val="both"/>
      </w:pPr>
      <w:r>
        <w:t vyd:_id="vyd:00000000000018">3.1. Содержание текущего контроля успеваемости.</w:t>
      </w:r>
    </w:p>
    <w:p w14:paraId="2011FBB0" w14:textId="77777777" w:rsidR="00AB735A" w:rsidRDefault="00000000" vyd:_id="vyd:00000000000015">
      <w:pPr>
        <w:pStyle w:val="ConsPlusNormal"/>
        <w:ind w:firstLine="709"/>
        <w:contextualSpacing w:val="1"/>
        <w:jc w:val="both"/>
      </w:pPr>
      <w:r>
        <w:t vyd:_id="vyd:00000000000016">3.1.1. Текущий контроль является постоянным и имеет цель установить фактический уровень теоретических знаний по темам (разделам) ДОП, а также уровень практических умений и навыков обучающихся.</w:t>
      </w:r>
    </w:p>
    <w:p w14:paraId="6CF158BD" w14:textId="77777777" w:rsidR="00AB735A" w:rsidRDefault="00000000" vyd:_id="vyd:00000000000013">
      <w:pPr>
        <w:pStyle w:val="ConsPlusNormal"/>
        <w:ind w:firstLine="709"/>
        <w:contextualSpacing w:val="1"/>
        <w:jc w:val="both"/>
      </w:pPr>
      <w:r>
        <w:t vyd:_id="vyd:00000000000014">3.1.2. Текущий контроль обучающихся по ДОП осуществляется в рамках изучения учебной программы с преподавателем, ведущим данную образовательную программу.</w:t>
      </w:r>
    </w:p>
    <w:p w14:paraId="01E647A5" w14:textId="77777777" w:rsidR="00AB735A" w:rsidRDefault="00000000" vyd:_id="vyd:00000000000011">
      <w:pPr>
        <w:pStyle w:val="ConsPlusNormal"/>
        <w:ind w:firstLine="709"/>
        <w:contextualSpacing w:val="1"/>
        <w:jc w:val="both"/>
      </w:pPr>
      <w:r>
        <w:t vyd:_id="vyd:00000000000012">3.2. Порядок проведения текущего контроля успеваемости.</w:t>
      </w:r>
    </w:p>
    <w:p w14:paraId="7A573784" w14:textId="290CF4E1" w:rsidR="00AB735A" w:rsidRDefault="00000000" vyd:_id="vyd:0000000000000z">
      <w:pPr>
        <w:pStyle w:val="ConsPlusNormal"/>
        <w:ind w:firstLine="709"/>
        <w:contextualSpacing w:val="1"/>
        <w:jc w:val="both"/>
      </w:pPr>
      <w:r>
        <w:t vyd:_id="vyd:00000000000010">3.2.1. Текущая аттестация может осуществляться с использованием любых современных форм</w:t>
      </w:r>
      <w:r>
        <w:rPr/>
        <w:t vyd:_id="vyd:mleu5zdegoqlis" xml:space="preserve"> оц</w:t>
      </w:r>
      <w:r>
        <w:rPr>
          <w:shd w:val="clear" w:fill="auto"/>
        </w:rPr>
        <w:t vyd:_id="vyd:mleu68eztw49cx">ениван</w:t>
      </w:r>
      <w:r>
        <w:rPr>
          <w:shd w:val="clear" w:fill="auto"/>
        </w:rPr>
        <w:t vyd:_id="vyd:mleu5sjs48w6bl">ия:</w:t>
      </w:r>
      <w:r>
        <w:rPr>
          <w:shd w:val="clear" w:fill="auto"/>
        </w:rPr>
        <w:t vyd:_id="vyd:mleu6ciewb772q" xml:space="preserve"> </w:t>
      </w:r>
      <w:r>
        <w:rPr>
          <w:color w:val="000000"/>
          <w:b w:val="0"/>
          <w:i w:val="0"/>
          <w:shd w:val="clear" w:fill="auto"/>
        </w:rPr>
        <w:t vyd:_id="vyd:mleu41gf6e2k9l">творческие театральные постановки по сюжетам изученной программы</w:t>
      </w:r>
      <w:r>
        <w:rPr>
          <w:shd w:val="clear" w:fill="auto"/>
        </w:rPr>
        <w:t vyd:_id="vyd:mleu41g995b2t6">,</w:t>
      </w:r>
      <w:r>
        <w:rPr>
          <w:shd w:val="clear" w:fill="auto"/>
        </w:rPr>
        <w:t vyd:_id="vyd:mleu5sjnu53hab" xml:space="preserve"> </w:t>
      </w:r>
      <w:r>
        <w:rPr/>
        <w:t vyd:_id="vyd:mleu68eu8slv4s">конт</w:t>
      </w:r>
      <w:r>
        <w:t vyd:_id="vyd:mleu5zddrudmw3">рольное занятие, зачет, собеседование, прослушивание, устный (письменный) опрос и других форм. Формы текущей аттестации устанавливаются ИП самостоятельно и закрепляются в ДОП.</w:t>
      </w:r>
    </w:p>
    <w:p w14:paraId="4C7EF846" w14:textId="77777777" w:rsidR="00AB735A" w:rsidRDefault="00AB735A" vyd:_id="vyd:0000000000000y">
      <w:pPr>
        <w:pStyle w:val="ConsPlusNormal"/>
        <w:ind w:firstLine="357"/>
        <w:contextualSpacing w:val="1"/>
        <w:jc w:val="both"/>
      </w:pPr>
    </w:p>
    <w:p w14:paraId="3E078380" w14:textId="77777777" w:rsidR="00AB735A" w:rsidRDefault="00000000" vyd:_id="vyd:0000000000000w">
      <w:pPr>
        <w:pStyle w:val="ConsPlusNormal"/>
        <w:numPr>
          <w:ilvl w:val="0"/>
          <w:numId w:val="3"/>
        </w:numPr>
        <w:ind w:start="0" w:firstLine="357"/>
        <w:contextualSpacing w:val="1"/>
        <w:jc w:val="center"/>
        <w:rPr>
          <w:b w:val="1"/>
        </w:rPr>
      </w:pPr>
      <w:r>
        <w:rPr>
          <w:b w:val="1"/>
        </w:rPr>
        <w:t vyd:_id="vyd:0000000000000x">Содержание и порядок проведения промежуточной аттестации</w:t>
      </w:r>
    </w:p>
    <w:p w14:paraId="414C98D2" w14:textId="77777777" w:rsidR="00AB735A" w:rsidRDefault="00AB735A" vyd:_id="vyd:0000000000000v">
      <w:pPr>
        <w:pStyle w:val="ConsPlusNormal"/>
        <w:ind w:start="1069"/>
        <w:contextualSpacing w:val="1"/>
        <w:rPr>
          <w:b w:val="1"/>
        </w:rPr>
      </w:pPr>
    </w:p>
    <w:p w14:paraId="328F8988" w14:textId="77777777" w:rsidR="00AB735A" w:rsidRDefault="00000000" vyd:_id="vyd:0000000000000s">
      <w:pPr>
        <w:pStyle w:val="ConsPlusNormal"/>
        <w:tabs>
          <w:tab w:val="left" w:pos="5716"/>
        </w:tabs>
        <w:ind w:firstLine="709"/>
        <w:contextualSpacing w:val="1"/>
        <w:jc w:val="both"/>
      </w:pPr>
      <w:r>
        <w:t vyd:_id="vyd:0000000000000u">4.1 Содержание промежуточной аттестации.</w:t>
      </w:r>
      <w:r>
        <w:tab vyd:_id="vyd:0000000000000t"/>
      </w:r>
    </w:p>
    <w:p w14:paraId="479BE6B2" w14:textId="77777777" w:rsidR="00AB735A" w:rsidRDefault="00000000" vyd:_id="vyd:0000000000000q">
      <w:pPr>
        <w:pStyle w:val="ConsPlusNormal"/>
        <w:tabs>
          <w:tab w:val="left" w:pos="5716"/>
        </w:tabs>
        <w:ind w:firstLine="709"/>
        <w:contextualSpacing w:val="1"/>
        <w:jc w:val="both"/>
      </w:pPr>
      <w:r>
        <w:t vyd:_id="vyd:0000000000000r">4.1.1. Промежуточная аттестация обучающихся проводится с целью формирования специальных знаний, умений, навыков по итогам полугодия и года.</w:t>
      </w:r>
    </w:p>
    <w:p w14:paraId="42EE0EA9" w14:textId="38F50231" w:rsidR="00AB735A" w:rsidRDefault="00000000" vyd:_id="vyd:0000000000000n">
      <w:pPr>
        <w:pStyle w:val="ConsPlusNormal"/>
        <w:tabs>
          <w:tab w:val="left" w:pos="5716"/>
        </w:tabs>
        <w:ind w:firstLine="709"/>
        <w:contextualSpacing w:val="1"/>
        <w:jc w:val="both"/>
      </w:pPr>
      <w:r>
        <w:t vyd:_id="vyd:0000000000000p" xml:space="preserve">4.1.2. К промежуточной аттестации допускаются все обучающиеся </w:t>
      </w:r>
      <w:r>
        <w:rPr>
          <w:color w:val="000000"/>
        </w:rPr>
        <w:t vyd:_id="vyd:0000000000000o">у ИП.</w:t>
      </w:r>
    </w:p>
    <w:p w14:paraId="41B5349F" w14:textId="09C20271" w:rsidR="00AB735A" w:rsidRDefault="00000000" vyd:_id="vyd:0000000000000l">
      <w:pPr>
        <w:pStyle w:val="ConsPlusNormal"/>
        <w:ind w:firstLine="709"/>
        <w:contextualSpacing w:val="1"/>
        <w:jc w:val="both"/>
      </w:pPr>
      <w:r>
        <w:t vyd:_id="vyd:0000000000000m">4.1.3. Срок, процедура и форма проведения промежуточной аттестации утверждается ИП и доводится до обучающихся не позднее чем за 30 дней до даты проведения.</w:t>
      </w:r>
    </w:p>
    <w:p w14:paraId="5FB09FB0" w14:textId="77777777" w:rsidR="00AB735A" w:rsidRDefault="00000000" vyd:_id="vyd:0000000000000j">
      <w:pPr>
        <w:pStyle w:val="ConsPlusNormal"/>
        <w:ind w:firstLine="709"/>
        <w:contextualSpacing w:val="1"/>
        <w:jc w:val="both"/>
      </w:pPr>
      <w:r>
        <w:t vyd:_id="vyd:0000000000000k">4.1.4. Объём времени аттестационных испытаний, входящих в промежуточную аттестацию обучающихся, устанавливается учебными планами.</w:t>
      </w:r>
    </w:p>
    <w:p w14:paraId="15EAFA4F" w14:textId="77777777" w:rsidR="00AB735A" w:rsidRDefault="00000000" vyd:_id="vyd:0000000000000h">
      <w:pPr>
        <w:pStyle w:val="ConsPlusNormal"/>
        <w:ind w:firstLine="709"/>
        <w:contextualSpacing w:val="1"/>
        <w:jc w:val="both"/>
      </w:pPr>
      <w:r>
        <w:t vyd:_id="vyd:0000000000000i">4.2. Порядок проведения промежуточной аттестации.</w:t>
      </w:r>
    </w:p>
    <w:p w14:paraId="7291543B" w14:textId="77777777" w:rsidR="00AB735A" w:rsidRDefault="00000000" vyd:_id="vyd:0000000000000f">
      <w:pPr>
        <w:pStyle w:val="ConsPlusNormal"/>
        <w:ind w:firstLine="709"/>
        <w:contextualSpacing w:val="1"/>
        <w:jc w:val="both"/>
      </w:pPr>
      <w:r>
        <w:t vyd:_id="vyd:0000000000000g">4.2.1. Промежуточная аттестация может проводиться как на отдельных занятиях, так и в результате использования накопительной системы оценивания по результатам текущего контроля освоения программы ДОП.</w:t>
      </w:r>
    </w:p>
    <w:p w14:paraId="4C5949BA" w14:textId="77777777" w:rsidR="00AB735A" w:rsidRDefault="00000000" vyd:_id="vyd:0000000000000a">
      <w:pPr>
        <w:pStyle w:val="aff0"/>
      </w:pPr>
      <w:r>
        <w:t vyd:_id="vyd:0000000000000e" xml:space="preserve">4.2.2. Промежуточная аттестация обучающихся может проводится в формах творческих, самостоятельных, </w:t>
      </w:r>
      <w:r>
        <w:t vyd:_id="vyd:0000000000000d">срезовых</w:t>
      </w:r>
      <w:r>
        <w:t vyd:_id="vyd:0000000000000c" xml:space="preserve"> работ.</w:t>
      </w:r>
      <w:r>
        <w:rPr>
          <w:color w:val="000000"/>
          <w:shd w:val="clear" w:color="auto" w:fill="FFFFFF"/>
        </w:rPr>
        <w:t vyd:_id="vyd:0000000000000b" xml:space="preserve"> Иные формы промежуточной аттестации могут предусматриваться образовательной программой.</w:t>
      </w:r>
    </w:p>
    <w:p w14:paraId="5A84FAFC" w14:textId="77777777" w:rsidR="00AB735A" w:rsidRDefault="00AB735A" vyd:_id="vyd:00000000000009">
      <w:pPr>
        <w:spacing w:after="0" w:line="240" w:lineRule="auto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p w14:paraId="3A9D7D53" w14:textId="77777777" w:rsidR="00AB735A" w:rsidRDefault="00000000" vyd:_id="vyd:00000000000007">
      <w:pPr>
        <w:pStyle w:val="a4"/>
        <w:numPr>
          <w:ilvl w:val="0"/>
          <w:numId w:val="3"/>
        </w:numPr>
        <w:spacing w:after="0" w:line="240" w:lineRule="auto"/>
        <w:ind w:start="0" w:firstLine="357"/>
        <w:jc w:val="center"/>
        <w:rPr>
          <w:rFonts w:ascii="Times New Roman" w:hAnsi="Times New Roman" w:cs="Times New Roman"/>
          <w:sz w:val="24"/>
          <w:b w:val="1"/>
          <w:szCs w:val="24"/>
        </w:rPr>
      </w:pPr>
      <w:r>
        <w:rPr>
          <w:rFonts w:ascii="Times New Roman" w:hAnsi="Times New Roman" w:cs="Times New Roman"/>
          <w:sz w:val="24"/>
          <w:b w:val="1"/>
          <w:szCs w:val="24"/>
        </w:rPr>
        <w:t vyd:_id="vyd:00000000000008">Заключительные положения</w:t>
      </w:r>
    </w:p>
    <w:p w14:paraId="46DDA295" w14:textId="77777777" w:rsidR="00AB735A" w:rsidRDefault="00AB735A" vyd:_id="vyd:00000000000006">
      <w:pPr>
        <w:pStyle w:val="a4"/>
        <w:spacing w:after="0" w:line="240" w:lineRule="auto"/>
        <w:ind w:start="0" w:firstLine="357"/>
        <w:rPr>
          <w:rFonts w:ascii="Times New Roman" w:hAnsi="Times New Roman" w:cs="Times New Roman"/>
          <w:sz w:val="24"/>
          <w:b w:val="1"/>
          <w:bCs w:val="1"/>
          <w:szCs w:val="24"/>
        </w:rPr>
      </w:pPr>
    </w:p>
    <w:p w14:paraId="3FB30845" w14:textId="790C5A10" w:rsidR="00AB735A" w:rsidRDefault="00000000" vyd:_id="vyd:00000000000004">
      <w:pPr>
        <w:pStyle w:val="aff0"/>
        <w:rPr>
          <w:b w:val="1"/>
          <w:bCs w:val="1"/>
        </w:rPr>
      </w:pPr>
      <w:r>
        <w:t vyd:_id="vyd:00000000000005" xml:space="preserve">5.1. Настоящее Положение вступает в силу с момента его утверждения ИП и действует до его отмены в установленном порядке. </w:t>
      </w:r>
    </w:p>
    <w:p w14:paraId="5251063F" w14:textId="77777777" w:rsidR="00AB735A" w:rsidRDefault="00AB735A" vyd:_id="vyd:00000000000003">
      <w:pPr>
        <w:spacing w:after="0" w:line="240" w:lineRule="auto"/>
        <w:ind w:firstLine="709"/>
        <w:contextualSpacing w:val="1"/>
        <w:jc w:val="both"/>
        <w:rPr>
          <w:rFonts w:ascii="Times New Roman" w:hAnsi="Times New Roman" w:cs="Times New Roman"/>
          <w:sz w:val="24"/>
          <w:szCs w:val="24"/>
        </w:rPr>
      </w:pPr>
    </w:p>
    <w:sectPr vyd:_id="vyd:00000000000002" w:rsidR="00AB735A">
      <w:headerReference r:id="rId7" w:type="default"/>
      <w:type w:val="nextPage"/>
      <w:pgSz w:w="11906" w:h="16838" w:orient="portrait"/>
      <w:pgMar w:top="1134" w:right="850" w:bottom="1134" w:left="1701" w:header="709" w:footer="709" w:gutter="0"/>
      <w:cols w:equalWidth="1" w:space="720" w:sep="0"/>
      <w:vAlign w:val="top"/>
      <w:titlePg w:val="1"/>
      <w:docGrid w:linePitch="360"/>
    </w:sectPr>
  </w:body>
</w:document>
</file>

<file path=word/endnotes.xml><?xml version="1.0" encoding="utf-8"?>
<w:endnotes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mc:Ignorable="w14 w15 w16se w16cid w16 w16cex w16sdtdh unk1 unk2 wp14">
  <w:endnote w:type="separator" w:id="-1">
    <w:p w14:paraId="54BC13BF" w14:textId="77777777" w:rsidR="0034264A" w:rsidRDefault="0034264A">
      <w:pPr>
        <w:spacing w:after="0" w:line="240" w:lineRule="auto"/>
      </w:pPr>
      <w:r>
        <w:separator/>
      </w:r>
    </w:p>
  </w:endnote>
  <w:endnote w:type="continuationSeparator" w:id="0">
    <w:p w14:paraId="2F7DE65D" w14:textId="77777777" w:rsidR="0034264A" w:rsidRDefault="00342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mc:Ignorable="w14 w15 w16se w16cid w16 w16cex w16sdtdh unk1 unk2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mc:Ignorable="w14 w15 w16se w16cid w16 w16cex w16sdtdh unk1 unk2 wp14">
  <w:footnote w:type="separator" w:id="-1">
    <w:p w14:paraId="2AC57A3B" w14:textId="77777777" w:rsidR="0034264A" w:rsidRDefault="0034264A">
      <w:pPr>
        <w:spacing w:after="0" w:line="240" w:lineRule="auto"/>
      </w:pPr>
      <w:r>
        <w:separator/>
      </w:r>
    </w:p>
  </w:footnote>
  <w:footnote w:type="continuationSeparator" w:id="0">
    <w:p w14:paraId="10CD8110" w14:textId="77777777" w:rsidR="0034264A" w:rsidRDefault="00342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6se="http://schemas.microsoft.com/office/word/2015/wordml/symex" xmlns:w16cex="http://schemas.microsoft.com/office/word/2018/wordml/cex" xmlns:w15="http://schemas.microsoft.com/office/word/2012/wordml" xmlns:w14="http://schemas.microsoft.com/office/word/2010/wordml" xmlns:w16="http://schemas.microsoft.com/office/word/2018/wordml" xmlns:w16sdtdh="http://schemas.microsoft.com/office/word/2020/wordml/sdtdatahash" xmlns:w16cid="http://schemas.microsoft.com/office/word/2016/wordml/cid" xmlns:wp14="http://schemas.microsoft.com/office/word/2010/wordprocessingDrawing" xmlns:mc="http://schemas.openxmlformats.org/markup-compatibility/2006" xmlns:w="http://schemas.openxmlformats.org/wordprocessingml/2006/main" xmlns:unk2="http://schemas.microsoft.com/office/word/2023/wordml/word16du" xmlns:unk1="http://schemas.microsoft.com/office/word/2024/wordml/sdtformatlock" mc:Ignorable="w14 w15 w16se w16cid w16 w16cex w16sdtdh unk1 unk2 wp14">
  <w:sdt>
    <w:sdtPr>
      <w:id w:val="-1788189810"/>
      <w:docPartObj>
        <w:docPartGallery w:val="Page Numbers (Top of Page)"/>
        <w:docPartUnique/>
      </w:docPartObj>
    </w:sdtPr>
    <w:sdtContent>
      <w:p w14:paraId="028EF00F" w14:textId="77777777" w:rsidR="00AB735A" w:rsidRDefault="00000000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9C30F0" w14:textId="77777777" w:rsidR="00AB735A" w:rsidRDefault="00AB735A">
    <w:pPr>
      <w:pStyle w:val="ConsPlusNormal"/>
    </w:pPr>
  </w:p>
</w:hdr>
</file>

<file path=word/numbering.xml><?xml version="1.0" encoding="utf-8"?>
<w:numbering xmlns:w16cid="http://schemas.microsoft.com/office/word/2016/wordml/cid" xmlns:w="http://schemas.openxmlformats.org/wordprocessingml/2006/main" xmlns:w15="http://schemas.microsoft.com/office/word/2012/wordml">
  <w:abstractNum w15:restartNumberingAfterBreak="0" w:abstractNumId="0">
    <w:nsid w:val="0F5A1B72"/>
    <w:multiLevelType w:val="hybridMultilevel"/>
    <w:tmpl w:val="386ACBE0"/>
    <w:lvl w:tplc="C4B4CDCA" w:ilvl="0">
      <w:start w:val="1"/>
      <w:numFmt w:val="decimal"/>
      <w:lvlText w:val="%1."/>
      <w:lvlJc w:val="start"/>
      <w:pPr>
        <w:ind w:start="1069" w:hanging="360"/>
      </w:pPr>
      <w:rPr>
        <w:rFonts w:hint="default"/>
      </w:rPr>
    </w:lvl>
    <w:lvl w:tplc="6AEC66DC" w:ilvl="1">
      <w:start w:val="1"/>
      <w:numFmt w:val="lowerLetter"/>
      <w:lvlText w:val="%2."/>
      <w:lvlJc w:val="start"/>
      <w:pPr>
        <w:ind w:start="1789" w:hanging="360"/>
      </w:pPr>
    </w:lvl>
    <w:lvl w:tplc="A1C2012C" w:ilvl="2">
      <w:start w:val="1"/>
      <w:numFmt w:val="lowerRoman"/>
      <w:lvlText w:val="%3."/>
      <w:lvlJc w:val="end"/>
      <w:pPr>
        <w:ind w:start="2509" w:hanging="180"/>
      </w:pPr>
    </w:lvl>
    <w:lvl w:tplc="63900A4C" w:ilvl="3">
      <w:start w:val="1"/>
      <w:numFmt w:val="decimal"/>
      <w:lvlText w:val="%4."/>
      <w:lvlJc w:val="start"/>
      <w:pPr>
        <w:ind w:start="3229" w:hanging="360"/>
      </w:pPr>
    </w:lvl>
    <w:lvl w:tplc="7F148504" w:ilvl="4">
      <w:start w:val="1"/>
      <w:numFmt w:val="lowerLetter"/>
      <w:lvlText w:val="%5."/>
      <w:lvlJc w:val="start"/>
      <w:pPr>
        <w:ind w:start="3949" w:hanging="360"/>
      </w:pPr>
    </w:lvl>
    <w:lvl w:tplc="49DA9AB6" w:ilvl="5">
      <w:start w:val="1"/>
      <w:numFmt w:val="lowerRoman"/>
      <w:lvlText w:val="%6."/>
      <w:lvlJc w:val="end"/>
      <w:pPr>
        <w:ind w:start="4669" w:hanging="180"/>
      </w:pPr>
    </w:lvl>
    <w:lvl w:tplc="A3BA82E0" w:ilvl="6">
      <w:start w:val="1"/>
      <w:numFmt w:val="decimal"/>
      <w:lvlText w:val="%7."/>
      <w:lvlJc w:val="start"/>
      <w:pPr>
        <w:ind w:start="5389" w:hanging="360"/>
      </w:pPr>
    </w:lvl>
    <w:lvl w:tplc="35623916" w:ilvl="7">
      <w:start w:val="1"/>
      <w:numFmt w:val="lowerLetter"/>
      <w:lvlText w:val="%8."/>
      <w:lvlJc w:val="start"/>
      <w:pPr>
        <w:ind w:start="6109" w:hanging="360"/>
      </w:pPr>
    </w:lvl>
    <w:lvl w:tplc="8884B3DA" w:ilvl="8">
      <w:start w:val="1"/>
      <w:numFmt w:val="lowerRoman"/>
      <w:lvlText w:val="%9."/>
      <w:lvlJc w:val="end"/>
      <w:pPr>
        <w:ind w:start="6829" w:hanging="180"/>
      </w:pPr>
    </w:lvl>
  </w:abstractNum>
  <w:abstractNum w15:restartNumberingAfterBreak="0" w:abstractNumId="1">
    <w:nsid w:val="1B194FDF"/>
    <w:multiLevelType w:val="hybridMultilevel"/>
    <w:tmpl w:val="C8FACEC6"/>
    <w:lvl w:tplc="3CE21218" w:ilvl="0">
      <w:start w:val="3"/>
      <w:numFmt w:val="decimal"/>
      <w:lvlText w:val="%1."/>
      <w:lvlJc w:val="start"/>
      <w:pPr>
        <w:ind w:start="1069" w:hanging="360"/>
      </w:pPr>
      <w:rPr>
        <w:rFonts w:hint="default"/>
      </w:rPr>
    </w:lvl>
    <w:lvl w:tplc="7A963DD4" w:ilvl="1">
      <w:start w:val="1"/>
      <w:numFmt w:val="lowerLetter"/>
      <w:lvlText w:val="%2."/>
      <w:lvlJc w:val="start"/>
      <w:pPr>
        <w:ind w:start="1789" w:hanging="360"/>
      </w:pPr>
    </w:lvl>
    <w:lvl w:tplc="5FD84942" w:ilvl="2">
      <w:start w:val="1"/>
      <w:numFmt w:val="lowerRoman"/>
      <w:lvlText w:val="%3."/>
      <w:lvlJc w:val="end"/>
      <w:pPr>
        <w:ind w:start="2509" w:hanging="180"/>
      </w:pPr>
    </w:lvl>
    <w:lvl w:tplc="FFCCF010" w:ilvl="3">
      <w:start w:val="1"/>
      <w:numFmt w:val="decimal"/>
      <w:lvlText w:val="%4."/>
      <w:lvlJc w:val="start"/>
      <w:pPr>
        <w:ind w:start="3229" w:hanging="360"/>
      </w:pPr>
    </w:lvl>
    <w:lvl w:tplc="42FE7A94" w:ilvl="4">
      <w:start w:val="1"/>
      <w:numFmt w:val="lowerLetter"/>
      <w:lvlText w:val="%5."/>
      <w:lvlJc w:val="start"/>
      <w:pPr>
        <w:ind w:start="3949" w:hanging="360"/>
      </w:pPr>
    </w:lvl>
    <w:lvl w:tplc="10A29272" w:ilvl="5">
      <w:start w:val="1"/>
      <w:numFmt w:val="lowerRoman"/>
      <w:lvlText w:val="%6."/>
      <w:lvlJc w:val="end"/>
      <w:pPr>
        <w:ind w:start="4669" w:hanging="180"/>
      </w:pPr>
    </w:lvl>
    <w:lvl w:tplc="A6E88606" w:ilvl="6">
      <w:start w:val="1"/>
      <w:numFmt w:val="decimal"/>
      <w:lvlText w:val="%7."/>
      <w:lvlJc w:val="start"/>
      <w:pPr>
        <w:ind w:start="5389" w:hanging="360"/>
      </w:pPr>
    </w:lvl>
    <w:lvl w:tplc="24F4252A" w:ilvl="7">
      <w:start w:val="1"/>
      <w:numFmt w:val="lowerLetter"/>
      <w:lvlText w:val="%8."/>
      <w:lvlJc w:val="start"/>
      <w:pPr>
        <w:ind w:start="6109" w:hanging="360"/>
      </w:pPr>
    </w:lvl>
    <w:lvl w:tplc="FEC8FB28" w:ilvl="8">
      <w:start w:val="1"/>
      <w:numFmt w:val="lowerRoman"/>
      <w:lvlText w:val="%9."/>
      <w:lvlJc w:val="end"/>
      <w:pPr>
        <w:ind w:start="6829" w:hanging="180"/>
      </w:pPr>
    </w:lvl>
  </w:abstractNum>
  <w:abstractNum w15:restartNumberingAfterBreak="0" w:abstractNumId="2">
    <w:nsid w:val="54D54332"/>
    <w:multiLevelType w:val="hybridMultilevel"/>
    <w:tmpl w:val="2A24F37A"/>
    <w:lvl w:tplc="363A9ED6" w:ilvl="0">
      <w:start w:val="1"/>
      <w:numFmt w:val="decimal"/>
      <w:lvlText w:val="6.%1."/>
      <w:lvlJc w:val="start"/>
      <w:pPr>
        <w:ind w:start="0" w:hanging="360"/>
      </w:pPr>
      <w:rPr>
        <w:rFonts w:hint="default"/>
      </w:rPr>
    </w:lvl>
    <w:lvl w:tplc="0ED2ED8E" w:ilvl="1">
      <w:start w:val="1"/>
      <w:numFmt w:val="lowerLetter"/>
      <w:lvlText w:val="%2."/>
      <w:lvlJc w:val="start"/>
      <w:pPr>
        <w:ind w:start="720" w:hanging="360"/>
      </w:pPr>
    </w:lvl>
    <w:lvl w:tplc="0C36CC38" w:ilvl="2">
      <w:start w:val="1"/>
      <w:numFmt w:val="lowerRoman"/>
      <w:lvlText w:val="%3."/>
      <w:lvlJc w:val="end"/>
      <w:pPr>
        <w:ind w:start="1440" w:hanging="180"/>
      </w:pPr>
    </w:lvl>
    <w:lvl w:tplc="08167FA6" w:ilvl="3">
      <w:start w:val="1"/>
      <w:numFmt w:val="decimal"/>
      <w:lvlText w:val="%4."/>
      <w:lvlJc w:val="start"/>
      <w:pPr>
        <w:ind w:start="2160" w:hanging="360"/>
      </w:pPr>
    </w:lvl>
    <w:lvl w:tplc="67940C7A" w:ilvl="4">
      <w:start w:val="1"/>
      <w:numFmt w:val="lowerLetter"/>
      <w:lvlText w:val="%5."/>
      <w:lvlJc w:val="start"/>
      <w:pPr>
        <w:ind w:start="2880" w:hanging="360"/>
      </w:pPr>
    </w:lvl>
    <w:lvl w:tplc="FE70BFCC" w:ilvl="5">
      <w:start w:val="1"/>
      <w:numFmt w:val="lowerRoman"/>
      <w:lvlText w:val="%6."/>
      <w:lvlJc w:val="end"/>
      <w:pPr>
        <w:ind w:start="3600" w:hanging="180"/>
      </w:pPr>
    </w:lvl>
    <w:lvl w:tplc="A86EF398" w:ilvl="6">
      <w:start w:val="1"/>
      <w:numFmt w:val="decimal"/>
      <w:lvlText w:val="%7."/>
      <w:lvlJc w:val="start"/>
      <w:pPr>
        <w:ind w:start="4320" w:hanging="360"/>
      </w:pPr>
    </w:lvl>
    <w:lvl w:tplc="A9407E22" w:ilvl="7">
      <w:start w:val="1"/>
      <w:numFmt w:val="lowerLetter"/>
      <w:lvlText w:val="%8."/>
      <w:lvlJc w:val="start"/>
      <w:pPr>
        <w:ind w:start="5040" w:hanging="360"/>
      </w:pPr>
    </w:lvl>
    <w:lvl w:tplc="4FE6904C" w:ilvl="8">
      <w:start w:val="1"/>
      <w:numFmt w:val="lowerRoman"/>
      <w:lvlText w:val="%9."/>
      <w:lvlJc w:val="end"/>
      <w:pPr>
        <w:ind w:start="5760" w:hanging="180"/>
      </w:pPr>
    </w:lvl>
  </w:abstractNum>
  <w:num w16cid:durableId="209270826" w:numId="1">
    <w:abstractNumId w:val="2"/>
  </w:num>
  <w:num w16cid:durableId="410782604" w:numId="2">
    <w:abstractNumId w:val="0"/>
  </w:num>
  <w:num w16cid:durableId="297030997" w:numId="3">
    <w:abstractNumId w:val="1"/>
  </w:num>
</w:numbering>
</file>

<file path=word/settings.xml><?xml version="1.0" encoding="utf-8"?>
<w:settings xmlns:m="http://schemas.openxmlformats.org/officeDocument/2006/math" xmlns:o="urn:schemas-microsoft-com:office:office" xmlns:v="urn:schemas-microsoft-com:vml" xmlns:w="http://schemas.openxmlformats.org/wordprocessingml/2006/main" xmlns:w15="http://schemas.microsoft.com/office/word/2012/wordml" xmlns:w14="http://schemas.microsoft.com/office/word/2010/wordml">
  <w14:docId w14:val="1DA754E2"/>
  <w15:docId w15:val="{3F1B8E32-4C35-40A9-9E3F-DBD4A37EA61F}"/>
  <w:zoom w:percent="100"/>
  <w:displayBackgroundShape w:val="1"/>
  <w:defaultTabStop w:val="708"/>
  <w:evenAndOddHeaders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735A"/>
    <w:rsid w:val="00015535"/>
    <w:rsid w:val="00083848"/>
    <w:rsid w:val="001D7694"/>
    <w:rsid w:val="00203D60"/>
    <w:rsid w:val="00216DC4"/>
    <w:rsid w:val="00243140"/>
    <w:rsid w:val="00272C88"/>
    <w:rsid w:val="002D428E"/>
    <w:rsid w:val="00335B1B"/>
    <w:rsid w:val="0034264A"/>
    <w:rsid w:val="00394581"/>
    <w:rsid w:val="004B308C"/>
    <w:rsid w:val="00526E0A"/>
    <w:rsid w:val="0054513E"/>
    <w:rsid w:val="005E7124"/>
    <w:rsid w:val="0069587C"/>
    <w:rsid w:val="00717C05"/>
    <w:rsid w:val="007560B3"/>
    <w:rsid w:val="00786DAA"/>
    <w:rsid w:val="0092425E"/>
    <w:rsid w:val="00A70787"/>
    <w:rsid w:val="00A743E3"/>
    <w:rsid w:val="00A87052"/>
    <w:rsid w:val="00A9073F"/>
    <w:rsid w:val="00A92600"/>
    <w:rsid w:val="00AB735A"/>
    <w:rsid w:val="00B4109F"/>
    <w:rsid w:val="00B41242"/>
    <w:rsid w:val="00BE5E4C"/>
    <w:rsid w:val="00BF5B75"/>
    <w:rsid w:val="00CB2271"/>
    <w:rsid w:val="00D35067"/>
    <w:rsid w:val="00D975E4"/>
    <w:rsid w:val="00DD1213"/>
    <w:rsid w:val="00E278DD"/>
    <w:rsid w:val="00EA693E"/>
    <w:rsid w:val="00EC4B70"/>
    <w:rsid w:val="00ED7674"/>
    <w:rsid w:val="00F57932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lang w:val="ru-RU"/>
        <w:szCs w:val="22"/>
      </w:rPr>
    </w:rPrDefault>
    <w:pPrDefault>
      <w:pPr>
        <w:spacing w:after="160" w:line="259" w:lineRule="auto"/>
      </w:pPr>
    </w:pPrDefault>
  </w:docDefaults>
  <w:latentStyles w:defUIPriority="0"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5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11" w:customStyle="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89898" w:themeColor="text1" w:themeTint="67" w:sz="4" w:space="0"/>
          <w:start w:val="single" w:color="989898" w:themeColor="text1" w:themeTint="67" w:sz="4" w:space="0"/>
          <w:bottom w:val="single" w:color="989898" w:themeColor="text1" w:themeTint="67" w:sz="4" w:space="0"/>
          <w:end w:val="single" w:color="989898" w:themeColor="tex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6A6A6A" w:themeColor="tex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110" w:customStyle="1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000000" w:themeColor="tex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21" w:customStyle="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6A6A6A" w:themeColor="text1" w:themeTint="9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6A6A6A" w:themeColor="text1" w:themeTint="9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210" w:customStyle="1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6F6F6F" w:themeColor="text1" w:themeTint="90" w:sz="4" w:space="0"/>
          <w:start w:val="none" w:color="000000" w:sz="4" w:space="0"/>
          <w:bottom w:val="single" w:color="6F6F6F" w:themeColor="text1" w:themeTint="90" w:sz="4" w:space="0"/>
          <w:end w:val="none" w:color="000000" w:sz="4" w:space="0"/>
        </w:tcBorders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31" w:customStyle="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-310" w:customStyle="1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41" w:customStyle="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BCBCB" w:themeColor="text1" w:themeTint="34" w:fill="CBCBCB" w:themeFill="text1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000000" w:themeColor="text1" w:sz="4" w:space="0"/>
          <w:start w:val="single" w:color="000000" w:themeColor="text1" w:sz="4" w:space="0"/>
          <w:bottom w:val="single" w:color="000000" w:themeColor="text1" w:sz="4" w:space="0"/>
          <w:end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000000" w:themeColor="text1" w:sz="4" w:space="0"/>
        </w:tcBorders>
      </w:tcPr>
    </w:tblStylePr>
  </w:style>
  <w:style w:type="table" w:styleId="-410" w:customStyle="1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BFBFBF" w:themeColor="text1" w:themeTint="40" w:fill="BFBFBF" w:themeFill="tex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51" w:customStyle="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blPr/>
      <w:tcPr>
        <w:shd w:val="clear" w:color="8A8A8A" w:themeColor="text1" w:themeTint="75" w:fill="8A8A8A" w:themeFill="text1" w:themeFillTint="75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-510" w:customStyle="1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7F7F7F" w:themeColor="text1" w:themeTint="80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blPr/>
      <w:tcPr>
        <w:tcBorders>
          <w:start w:val="single" w:color="FFFFFF" w:themeColor="light1" w:sz="4" w:space="0"/>
          <w:end w:val="single" w:color="7F7F7F" w:themeColor="text1" w:themeTint="80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61" w:customStyle="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CBCBCB" w:themeColor="text1" w:themeTint="34" w:fill="CBCBCB" w:themeFill="text1" w:themeFillTint="34"/>
      </w:tc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rPr>
        <w:color w:val="7F7F7F" w:themeColor="text1" w:themeTint="80" w:themeShade="95"/>
        <w:b w:val="1"/>
      </w:rPr>
    </w:tblStylePr>
    <w:tblStylePr w:type="firstRow">
      <w:rPr>
        <w:color w:val="7F7F7F" w:themeColor="text1" w:themeTint="80" w:themeShade="95"/>
        <w:b w:val="1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color w:val="7F7F7F" w:themeColor="text1" w:themeTint="80" w:themeShade="95"/>
        <w:b w:val="1"/>
      </w:rPr>
    </w:tblStylePr>
    <w:tblStylePr w:type="lastRow">
      <w:rPr>
        <w:color w:val="7F7F7F" w:themeColor="text1" w:themeTint="80" w:themeShade="95"/>
        <w:b w:val="1"/>
      </w:rPr>
    </w:tblStylePr>
  </w:style>
  <w:style w:type="table" w:styleId="-610" w:customStyle="1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000000" w:themeColor="text1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000000" w:themeColor="text1"/>
      </w:rPr>
    </w:tblStylePr>
    <w:tblStylePr w:type="firstCol">
      <w:rPr>
        <w:color w:val="000000" w:themeColor="text1"/>
        <w:b w:val="1"/>
      </w:rPr>
    </w:tblStylePr>
    <w:tblStylePr w:type="firstRow">
      <w:rPr>
        <w:color w:val="000000" w:themeColor="text1"/>
        <w:b w:val="1"/>
      </w:rPr>
      <w:tblPr/>
      <w:tcPr>
        <w:tcBorders>
          <w:bottom w:val="single" w:color="7F7F7F" w:themeColor="text1" w:themeTint="80" w:sz="4" w:space="0"/>
        </w:tcBorders>
      </w:tcPr>
    </w:tblStylePr>
    <w:tblStylePr w:type="lastCol">
      <w:rPr>
        <w:color w:val="000000" w:themeColor="text1"/>
        <w:b w:val="1"/>
      </w:rPr>
    </w:tblStylePr>
    <w:tblStylePr w:type="lastRow">
      <w:rPr>
        <w:color w:val="000000" w:themeColor="text1"/>
        <w:b w:val="1"/>
      </w:rPr>
      <w:tblPr/>
      <w:tcPr>
        <w:tcBorders>
          <w:top w:val="single" w:color="7F7F7F" w:themeColor="text1" w:themeTint="80" w:sz="4" w:space="0"/>
        </w:tcBorders>
      </w:tc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-71" w:customStyle="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b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-710" w:customStyle="1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sz w:val="22"/>
        <w:color w:val="7F7F7F" w:themeColor="text1" w:themeTint="80" w:themeShade="95"/>
      </w:rPr>
      <w:tblPr/>
      <w:tcPr>
        <w:shd w:val="clear" w:color="BFBFBF" w:themeColor="text1" w:themeTint="40" w:fill="BFBFBF" w:themeFill="text1" w:themeFillTint="40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sz w:val="22"/>
        <w:color w:val="7F7F7F" w:themeColor="tex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7F7F7F" w:themeColor="tex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none" w:color="000000" w:sz="0" w:space="0"/>
          <w:start w:val="single" w:color="7F7F7F" w:themeColor="tex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7F7F7F" w:themeColor="text1" w:themeTint="80" w:themeShade="95"/>
        <w:i w:val="1"/>
      </w:rPr>
      <w:tblPr/>
      <w:tcPr>
        <w:tcBorders>
          <w:top w:val="single" w:color="7F7F7F" w:themeColor="tex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paragraph" w:styleId="1">
    <w:name w:val="heading 1"/>
    <w:basedOn w:val="a"/>
    <w:next w:val="a"/>
    <w:link w:val="10"/>
    <w:uiPriority w:val="9"/>
    <w:qFormat w:val="1"/>
    <w:pPr>
      <w:keepNext w:val="1"/>
      <w:keepLines w:val="1"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eastAsia="Arial" w:cs="Arial"/>
      <w:sz w:val="40"/>
      <w:szCs w:val="40"/>
    </w:r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110" w:customStyle="1">
    <w:name w:val="Таблица простая 1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blPr/>
      <w:tcPr>
        <w:shd w:val="clear" w:color="F2F2F2" w:themeColor="text1" w:themeTint="0D" w:fill="F2F2F2" w:themeFill="text1" w:themeFillTint="0D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12">
    <w:name w:val="toc 1"/>
    <w:basedOn w:val="a"/>
    <w:next w:val="a"/>
    <w:uiPriority w:val="39"/>
    <w:unhideWhenUsed w:val="1"/>
    <w:pPr>
      <w:spacing w:after="57"/>
    </w:pPr>
  </w:style>
  <w:style w:type="table" w:styleId="13" w:customStyle="1">
    <w:name w:val="Сетка таблицы1"/>
    <w:basedOn w:val="a1"/>
    <w:next w:val="a3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2">
    <w:name w:val="heading 2"/>
    <w:basedOn w:val="a"/>
    <w:next w:val="a"/>
    <w:link w:val="20"/>
    <w:uiPriority w:val="9"/>
    <w:unhideWhenUsed w:val="1"/>
    <w:qFormat w:val="1"/>
    <w:pPr>
      <w:keepNext w:val="1"/>
      <w:keepLines w:val="1"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eastAsia="Arial" w:cs="Arial"/>
      <w:sz w:val="34"/>
    </w:r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table" w:styleId="210" w:customStyle="1">
    <w:name w:val="Таблица простая 21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band2Vert">
      <w:tblPr/>
      <w:tcPr>
        <w:tcBorders>
          <w:start w:val="single" w:color="000000" w:themeColor="text1" w:sz="4" w:space="0"/>
          <w:end w:val="single" w:color="000000" w:themeColor="text1" w:sz="4" w:space="0"/>
        </w:tcBorders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</w:tblStylePr>
  </w:style>
  <w:style w:type="paragraph" w:styleId="22">
    <w:name w:val="Quote"/>
    <w:basedOn w:val="a"/>
    <w:next w:val="a"/>
    <w:link w:val="23"/>
    <w:uiPriority w:val="29"/>
    <w:qFormat w:val="1"/>
    <w:pPr>
      <w:ind w:start="720" w:end="720"/>
    </w:pPr>
    <w:rPr>
      <w:i w:val="1"/>
    </w:rPr>
  </w:style>
  <w:style w:type="character" w:styleId="23" w:customStyle="1">
    <w:name w:val="Цитата 2 Знак"/>
    <w:link w:val="22"/>
    <w:uiPriority w:val="29"/>
    <w:rPr>
      <w:i w:val="1"/>
    </w:rPr>
  </w:style>
  <w:style w:type="paragraph" w:styleId="24">
    <w:name w:val="toc 2"/>
    <w:basedOn w:val="a"/>
    <w:next w:val="a"/>
    <w:uiPriority w:val="39"/>
    <w:unhideWhenUsed w:val="1"/>
    <w:pPr>
      <w:spacing w:after="57"/>
      <w:ind w:start="283"/>
    </w:pPr>
  </w:style>
  <w:style w:type="paragraph" w:styleId="3">
    <w:name w:val="heading 3"/>
    <w:basedOn w:val="a"/>
    <w:next w:val="a"/>
    <w:link w:val="30"/>
    <w:uiPriority w:val="9"/>
    <w:unhideWhenUsed w:val="1"/>
    <w:qFormat w:val="1"/>
    <w:pPr>
      <w:keepNext w:val="1"/>
      <w:keepLines w:val="1"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eastAsia="Arial" w:cs="Arial"/>
      <w:sz w:val="30"/>
      <w:szCs w:val="30"/>
    </w:r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table" w:styleId="310" w:customStyle="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single" w:color="404040" w:sz="4" w:space="0"/>
        </w:tcBorders>
      </w:tcPr>
    </w:tblStylePr>
    <w:tblStylePr w:type="firstRow">
      <w:rPr>
        <w:color w:val="404040"/>
        <w:b w:val="1"/>
        <w:caps w:val="1"/>
      </w:rPr>
      <w:tblPr/>
      <w:tcPr>
        <w:tcBorders>
          <w:top w:val="none" w:color="000000" w:sz="4" w:space="0"/>
          <w:start w:val="none" w:color="000000" w:sz="4" w:space="0"/>
          <w:bottom w:val="single" w:color="404040" w:sz="4" w:space="0"/>
          <w:end w:val="none" w:color="000000" w:sz="4" w:space="0"/>
        </w:tcBorders>
      </w:tcPr>
    </w:tblStylePr>
    <w:tblStylePr w:type="lastCol">
      <w:rPr>
        <w:color w:val="404040"/>
        <w:b w:val="1"/>
        <w:caps w:val="1"/>
      </w:rPr>
    </w:tblStylePr>
    <w:tblStylePr w:type="lastRow">
      <w:rPr>
        <w:color w:val="404040"/>
        <w:b w:val="1"/>
        <w:caps w:val="1"/>
      </w:rPr>
    </w:tblStylePr>
  </w:style>
  <w:style w:type="paragraph" w:styleId="32">
    <w:name w:val="toc 3"/>
    <w:basedOn w:val="a"/>
    <w:next w:val="a"/>
    <w:uiPriority w:val="39"/>
    <w:unhideWhenUsed w:val="1"/>
    <w:pPr>
      <w:spacing w:after="57"/>
      <w:ind w:start="567"/>
    </w:pPr>
  </w:style>
  <w:style w:type="paragraph" w:styleId="4">
    <w:name w:val="heading 4"/>
    <w:basedOn w:val="a"/>
    <w:next w:val="a"/>
    <w:link w:val="40"/>
    <w:uiPriority w:val="9"/>
    <w:unhideWhenUsed w:val="1"/>
    <w:qFormat w:val="1"/>
    <w:pPr>
      <w:keepNext w:val="1"/>
      <w:keepLines w:val="1"/>
      <w:spacing w:before="320" w:after="200"/>
      <w:outlineLvl w:val="3"/>
    </w:pPr>
    <w:rPr>
      <w:rFonts w:ascii="Arial" w:hAnsi="Arial" w:eastAsia="Arial" w:cs="Arial"/>
      <w:sz w:val="26"/>
      <w:b w:val="1"/>
      <w:bCs w:val="1"/>
      <w:szCs w:val="26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eastAsia="Arial" w:cs="Arial"/>
      <w:sz w:val="26"/>
      <w:b w:val="1"/>
      <w:bCs w:val="1"/>
      <w:szCs w:val="26"/>
    </w:r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410" w:customStyle="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paragraph" w:styleId="42">
    <w:name w:val="toc 4"/>
    <w:basedOn w:val="a"/>
    <w:next w:val="a"/>
    <w:uiPriority w:val="39"/>
    <w:unhideWhenUsed w:val="1"/>
    <w:pPr>
      <w:spacing w:after="57"/>
      <w:ind w:start="850"/>
    </w:pPr>
  </w:style>
  <w:style w:type="paragraph" w:styleId="5">
    <w:name w:val="heading 5"/>
    <w:basedOn w:val="a"/>
    <w:next w:val="a"/>
    <w:link w:val="50"/>
    <w:uiPriority w:val="9"/>
    <w:unhideWhenUsed w:val="1"/>
    <w:qFormat w:val="1"/>
    <w:pPr>
      <w:keepNext w:val="1"/>
      <w:keepLines w:val="1"/>
      <w:spacing w:before="320" w:after="200"/>
      <w:outlineLvl w:val="4"/>
    </w:pPr>
    <w:rPr>
      <w:rFonts w:ascii="Arial" w:hAnsi="Arial" w:eastAsia="Arial" w:cs="Arial"/>
      <w:sz w:val="24"/>
      <w:b w:val="1"/>
      <w:bCs w:val="1"/>
      <w:szCs w:val="24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eastAsia="Arial" w:cs="Arial"/>
      <w:sz w:val="24"/>
      <w:b w:val="1"/>
      <w:bCs w:val="1"/>
      <w:szCs w:val="24"/>
    </w:r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510" w:customStyle="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end w:val="single" w:color="404040" w:sz="4" w:space="0"/>
        </w:tcBorders>
        <w:shd w:val="clear" w:color="FFFFFF" w:fill="auto"/>
      </w:tcPr>
    </w:tblStylePr>
    <w:tblStylePr w:type="firstRow">
      <w:rPr>
        <w:color w:val="404040"/>
        <w:i w:val="1"/>
      </w:rPr>
      <w:tblPr/>
      <w:tcPr>
        <w:tcBorders>
          <w:start w:val="none" w:color="000000" w:sz="4" w:space="0"/>
          <w:bottom w:val="single" w:color="40404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start w:val="single" w:color="404040" w:sz="4" w:space="0"/>
        </w:tcBorders>
        <w:shd w:val="clear" w:color="FFFFFF" w:fill="auto"/>
      </w:tcPr>
    </w:tblStylePr>
    <w:tblStylePr w:type="lastRow">
      <w:rPr>
        <w:color w:val="404040"/>
        <w:i w:val="1"/>
      </w:rPr>
      <w:tblPr/>
      <w:tcPr>
        <w:tcBorders>
          <w:top w:val="single" w:color="404040" w:sz="4" w:space="0"/>
          <w:start w:val="none" w:color="000000" w:sz="4" w:space="0"/>
          <w:end w:val="none" w:color="000000" w:sz="4" w:space="0"/>
        </w:tcBorders>
        <w:shd w:val="clear" w:color="FFFFFF" w:fill="auto"/>
      </w:tcPr>
    </w:tblStylePr>
  </w:style>
  <w:style w:type="paragraph" w:styleId="52">
    <w:name w:val="toc 5"/>
    <w:basedOn w:val="a"/>
    <w:next w:val="a"/>
    <w:uiPriority w:val="39"/>
    <w:unhideWhenUsed w:val="1"/>
    <w:pPr>
      <w:spacing w:after="57"/>
      <w:ind w:start="1134"/>
    </w:pPr>
  </w:style>
  <w:style w:type="paragraph" w:styleId="6">
    <w:name w:val="heading 6"/>
    <w:basedOn w:val="a"/>
    <w:next w:val="a"/>
    <w:link w:val="60"/>
    <w:uiPriority w:val="9"/>
    <w:unhideWhenUsed w:val="1"/>
    <w:qFormat w:val="1"/>
    <w:pPr>
      <w:keepNext w:val="1"/>
      <w:keepLines w:val="1"/>
      <w:spacing w:before="320" w:after="200"/>
      <w:outlineLvl w:val="5"/>
    </w:pPr>
    <w:rPr>
      <w:rFonts w:ascii="Arial" w:hAnsi="Arial" w:eastAsia="Arial" w:cs="Arial"/>
      <w:b w:val="1"/>
      <w:bCs w:val="1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eastAsia="Arial" w:cs="Arial"/>
      <w:sz w:val="22"/>
      <w:b w:val="1"/>
      <w:bCs w:val="1"/>
      <w:szCs w:val="22"/>
    </w:rPr>
  </w:style>
  <w:style w:type="paragraph" w:styleId="61">
    <w:name w:val="toc 6"/>
    <w:basedOn w:val="a"/>
    <w:next w:val="a"/>
    <w:uiPriority w:val="39"/>
    <w:unhideWhenUsed w:val="1"/>
    <w:pPr>
      <w:spacing w:after="57"/>
      <w:ind w:start="1417"/>
    </w:pPr>
  </w:style>
  <w:style w:type="paragraph" w:styleId="7">
    <w:name w:val="heading 7"/>
    <w:basedOn w:val="a"/>
    <w:next w:val="a"/>
    <w:link w:val="70"/>
    <w:uiPriority w:val="9"/>
    <w:unhideWhenUsed w:val="1"/>
    <w:qFormat w:val="1"/>
    <w:pPr>
      <w:keepNext w:val="1"/>
      <w:keepLines w:val="1"/>
      <w:spacing w:before="320" w:after="200"/>
      <w:outlineLvl w:val="6"/>
    </w:pPr>
    <w:rPr>
      <w:rFonts w:ascii="Arial" w:hAnsi="Arial" w:eastAsia="Arial" w:cs="Arial"/>
      <w:b w:val="1"/>
      <w:i w:val="1"/>
      <w:bCs w:val="1"/>
      <w:iCs w:val="1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paragraph" w:styleId="71">
    <w:name w:val="toc 7"/>
    <w:basedOn w:val="a"/>
    <w:next w:val="a"/>
    <w:uiPriority w:val="39"/>
    <w:unhideWhenUsed w:val="1"/>
    <w:pPr>
      <w:spacing w:after="57"/>
      <w:ind w:start="1701"/>
    </w:pPr>
  </w:style>
  <w:style w:type="paragraph" w:styleId="8">
    <w:name w:val="heading 8"/>
    <w:basedOn w:val="a"/>
    <w:next w:val="a"/>
    <w:link w:val="80"/>
    <w:uiPriority w:val="9"/>
    <w:unhideWhenUsed w:val="1"/>
    <w:qFormat w:val="1"/>
    <w:pPr>
      <w:keepNext w:val="1"/>
      <w:keepLines w:val="1"/>
      <w:spacing w:before="320" w:after="200"/>
      <w:outlineLvl w:val="7"/>
    </w:pPr>
    <w:rPr>
      <w:rFonts w:ascii="Arial" w:hAnsi="Arial" w:eastAsia="Arial" w:cs="Arial"/>
      <w:i w:val="1"/>
      <w:iCs w:val="1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eastAsia="Arial" w:cs="Arial"/>
      <w:sz w:val="22"/>
      <w:i w:val="1"/>
      <w:iCs w:val="1"/>
      <w:szCs w:val="22"/>
    </w:rPr>
  </w:style>
  <w:style w:type="paragraph" w:styleId="81">
    <w:name w:val="toc 8"/>
    <w:basedOn w:val="a"/>
    <w:next w:val="a"/>
    <w:uiPriority w:val="39"/>
    <w:unhideWhenUsed w:val="1"/>
    <w:pPr>
      <w:spacing w:after="57"/>
      <w:ind w:start="1984"/>
    </w:pPr>
  </w:style>
  <w:style w:type="paragraph" w:styleId="9">
    <w:name w:val="heading 9"/>
    <w:basedOn w:val="a"/>
    <w:next w:val="a"/>
    <w:link w:val="90"/>
    <w:uiPriority w:val="9"/>
    <w:unhideWhenUsed w:val="1"/>
    <w:qFormat w:val="1"/>
    <w:pPr>
      <w:keepNext w:val="1"/>
      <w:keepLines w:val="1"/>
      <w:spacing w:before="320" w:after="200"/>
      <w:outlineLvl w:val="8"/>
    </w:pPr>
    <w:rPr>
      <w:rFonts w:ascii="Arial" w:hAnsi="Arial" w:eastAsia="Arial" w:cs="Arial"/>
      <w:sz w:val="21"/>
      <w:i w:val="1"/>
      <w:iCs w:val="1"/>
      <w:szCs w:val="21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eastAsia="Arial" w:cs="Arial"/>
      <w:sz w:val="21"/>
      <w:i w:val="1"/>
      <w:iCs w:val="1"/>
      <w:szCs w:val="21"/>
    </w:rPr>
  </w:style>
  <w:style w:type="paragraph" w:styleId="91">
    <w:name w:val="toc 9"/>
    <w:basedOn w:val="a"/>
    <w:next w:val="a"/>
    <w:uiPriority w:val="39"/>
    <w:unhideWhenUsed w:val="1"/>
    <w:pPr>
      <w:spacing w:after="57"/>
      <w:ind w:start="2268"/>
    </w:p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9D9D9" w:themeColor="text1" w:themeTint="26" w:sz="4" w:space="0"/>
          <w:start w:val="single" w:color="D9D9D9" w:themeColor="text1" w:themeTint="26" w:sz="4" w:space="0"/>
          <w:bottom w:val="single" w:color="D9D9D9" w:themeColor="text1" w:themeTint="26" w:sz="4" w:space="0"/>
          <w:end w:val="single" w:color="D9D9D9" w:themeColor="text1" w:themeTint="26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7F7F7F" w:themeColor="text1" w:themeTint="80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7F7F7F" w:themeColor="text1" w:themeTint="80" w:sz="12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4472C4" w:themeColor="accent1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4472C4" w:themeColor="accent1" w:sz="12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12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12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12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12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rFonts w:ascii="Arial" w:hAnsi="Arial"/>
        <w:sz w:val="22"/>
        <w:color w:val="404040"/>
      </w:rPr>
    </w:tblStylePr>
    <w:tblStylePr w:type="firstRow">
      <w:rPr>
        <w:rFonts w:ascii="Arial" w:hAnsi="Arial"/>
        <w:sz w:val="22"/>
        <w:color w:val="404040"/>
      </w:rPr>
      <w:tblPr/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12" w:space="0"/>
        </w:tcBorders>
      </w:tcPr>
    </w:tblStylePr>
    <w:tblStylePr w:type="lastRow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12" w:space="0"/>
        </w:tcBorders>
      </w:tcPr>
    </w:tblStylePr>
  </w:style>
  <w:style w:type="table" w:styleId="BorderedampLined-Accent" w:customStyle="1">
    <w:name w:val="Bordered &amp;amp;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BorderedampLined-Accent1" w:customStyle="1">
    <w:name w:val="Bordered &amp;amp;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BorderedampLined-Accent2" w:customStyle="1">
    <w:name w:val="Bordered &amp;amp;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BorderedampLined-Accent3" w:customStyle="1">
    <w:name w:val="Bordered &amp;amp;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BorderedampLined-Accent4" w:customStyle="1">
    <w:name w:val="Bordered &amp;amp;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BorderedampLined-Accent5" w:customStyle="1">
    <w:name w:val="Bordered &amp;amp;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BorderedampLined-Accent6" w:customStyle="1">
    <w:name w:val="Bordered &amp;amp;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character" w:styleId="CaptionChar" w:customStyle="1">
    <w:name w:val="Caption Char"/>
    <w:uiPriority w:val="99"/>
  </w:style>
  <w:style w:type="paragraph" w:styleId="ConsPlusNonformat" w:customStyle="1">
    <w:name w:val="ConsPlusNonformat"/>
    <w:uiPriority w:val="99"/>
    <w:pPr>
      <w:widowControl w:val="0"/>
      <w:spacing w:after="0" w:line="240" w:lineRule="auto"/>
    </w:pPr>
    <w:rPr>
      <w:rFonts w:ascii="Courier New" w:hAnsi="Courier New" w:cs="Courier New" w:eastAsiaTheme="minorEastAsia"/>
      <w:sz w:val="20"/>
      <w:szCs w:val="20"/>
    </w:rPr>
  </w:style>
  <w:style w:type="paragraph" w:styleId="ConsPlusNormal" w:customStyle="1">
    <w:name w:val="ConsPlusNormal"/>
    <w:pPr>
      <w:widowControl w:val="0"/>
      <w:spacing w:after="0" w:line="240" w:lineRule="auto"/>
    </w:pPr>
    <w:rPr>
      <w:rFonts w:ascii="Times New Roman" w:hAnsi="Times New Roman" w:cs="Times New Roman" w:eastAsiaTheme="minorEastAsia"/>
      <w:sz w:val="24"/>
      <w:szCs w:val="24"/>
    </w:rPr>
  </w:style>
  <w:style w:type="paragraph" w:styleId="ConsPlusTitlePage" w:customStyle="1">
    <w:name w:val="ConsPlusTitlePage"/>
    <w:uiPriority w:val="99"/>
    <w:pPr>
      <w:widowControl w:val="0"/>
      <w:spacing w:after="0" w:line="240" w:lineRule="auto"/>
    </w:pPr>
    <w:rPr>
      <w:rFonts w:ascii="Tahoma" w:hAnsi="Tahoma" w:cs="Tahoma" w:eastAsiaTheme="minorEastAsia"/>
      <w:sz w:val="24"/>
      <w:szCs w:val="24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FooterChar" w:customStyle="1">
    <w:name w:val="Footer Char"/>
    <w:basedOn w:val="a0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3C5E7" w:themeColor="accent1" w:themeTint="67" w:sz="4" w:space="0"/>
          <w:start w:val="single" w:color="B3C5E7" w:themeColor="accent1" w:themeTint="67" w:sz="4" w:space="0"/>
          <w:bottom w:val="single" w:color="B3C5E7" w:themeColor="accent1" w:themeTint="67" w:sz="4" w:space="0"/>
          <w:end w:val="single" w:color="B3C5E7" w:themeColor="accent1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1ACDC" w:themeColor="accent1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7CAAB" w:themeColor="accent2" w:themeTint="67" w:sz="4" w:space="0"/>
          <w:start w:val="single" w:color="F7CAAB" w:themeColor="accent2" w:themeTint="67" w:sz="4" w:space="0"/>
          <w:bottom w:val="single" w:color="F7CAAB" w:themeColor="accent2" w:themeTint="67" w:sz="4" w:space="0"/>
          <w:end w:val="single" w:color="F7CAAB" w:themeColor="accent2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4B286" w:themeColor="accent2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DADADA" w:themeColor="accent3" w:themeTint="67" w:sz="4" w:space="0"/>
          <w:start w:val="single" w:color="DADADA" w:themeColor="accent3" w:themeTint="67" w:sz="4" w:space="0"/>
          <w:bottom w:val="single" w:color="DADADA" w:themeColor="accent3" w:themeTint="67" w:sz="4" w:space="0"/>
          <w:end w:val="single" w:color="DADADA" w:themeColor="accent3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CACACA" w:themeColor="accent3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E598" w:themeColor="accent4" w:themeTint="67" w:sz="4" w:space="0"/>
          <w:start w:val="single" w:color="FFE598" w:themeColor="accent4" w:themeTint="67" w:sz="4" w:space="0"/>
          <w:bottom w:val="single" w:color="FFE598" w:themeColor="accent4" w:themeTint="67" w:sz="4" w:space="0"/>
          <w:end w:val="single" w:color="FFE598" w:themeColor="accent4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FFDA6A" w:themeColor="accent4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BCD6EE" w:themeColor="accent5" w:themeTint="67" w:sz="4" w:space="0"/>
          <w:start w:val="single" w:color="BCD6EE" w:themeColor="accent5" w:themeTint="67" w:sz="4" w:space="0"/>
          <w:bottom w:val="single" w:color="BCD6EE" w:themeColor="accent5" w:themeTint="67" w:sz="4" w:space="0"/>
          <w:end w:val="single" w:color="BCD6EE" w:themeColor="accent5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9EC4E6" w:themeColor="accent5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4DFB2" w:themeColor="accent6" w:themeTint="67" w:sz="4" w:space="0"/>
          <w:start w:val="single" w:color="C4DFB2" w:themeColor="accent6" w:themeTint="67" w:sz="4" w:space="0"/>
          <w:bottom w:val="single" w:color="C4DFB2" w:themeColor="accent6" w:themeTint="67" w:sz="4" w:space="0"/>
          <w:end w:val="single" w:color="C4DFB2" w:themeColor="accent6" w:themeTint="6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bottom w:val="single" w:color="AAD190" w:themeColor="accent6" w:themeTint="95" w:sz="12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37DC8" w:themeColor="accent1" w:themeTint="E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4B184" w:themeColor="accent2" w:themeTint="97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themeTint="FE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D865" w:themeColor="accent4" w:themeTint="9A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12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8E2F3" w:themeColor="accent1" w:themeTint="34" w:fill="D8E2F3" w:themeFill="accent1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pPr>
        <w:jc w:val="end"/>
      </w:pPr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Col">
      <w:rPr>
        <w:color w:val="404040"/>
        <w:i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  <w:tblStylePr w:type="la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none" w:color="000000" w:sz="4" w:space="0"/>
          <w:end w:val="none" w:color="000000" w:sz="4" w:space="0"/>
        </w:tcBorders>
        <w:shd w:val="clear" w:color="FFFFFF" w:fill="auto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3F3" w:themeColor="accent1" w:themeTint="32" w:fill="DAE3F3" w:themeFill="accent1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37DC8" w:themeColor="accent1" w:themeTint="EA" w:sz="4" w:space="0"/>
          <w:start w:val="single" w:color="537DC8" w:themeColor="accent1" w:themeTint="EA" w:sz="4" w:space="0"/>
          <w:bottom w:val="single" w:color="537DC8" w:themeColor="accent1" w:themeTint="EA" w:sz="4" w:space="0"/>
          <w:end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37DC8" w:themeColor="accent1" w:themeTint="EA" w:sz="4" w:space="0"/>
        </w:tcBorders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4B184" w:themeColor="accent2" w:themeTint="97" w:sz="4" w:space="0"/>
          <w:start w:val="single" w:color="F4B184" w:themeColor="accent2" w:themeTint="97" w:sz="4" w:space="0"/>
          <w:bottom w:val="single" w:color="F4B184" w:themeColor="accent2" w:themeTint="97" w:sz="4" w:space="0"/>
          <w:end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A5A5A5" w:themeColor="accent3" w:themeTint="FE" w:sz="4" w:space="0"/>
          <w:start w:val="single" w:color="A5A5A5" w:themeColor="accent3" w:themeTint="FE" w:sz="4" w:space="0"/>
          <w:bottom w:val="single" w:color="A5A5A5" w:themeColor="accent3" w:themeTint="FE" w:sz="4" w:space="0"/>
          <w:end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themeTint="FE" w:sz="4" w:space="0"/>
        </w:tcBorders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FFD865" w:themeColor="accent4" w:themeTint="9A" w:sz="4" w:space="0"/>
          <w:start w:val="single" w:color="FFD865" w:themeColor="accent4" w:themeTint="9A" w:sz="4" w:space="0"/>
          <w:bottom w:val="single" w:color="FFD865" w:themeColor="accent4" w:themeTint="9A" w:sz="4" w:space="0"/>
          <w:end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5B9BD5" w:themeColor="accent5" w:sz="4" w:space="0"/>
          <w:start w:val="single" w:color="5B9BD5" w:themeColor="accent5" w:sz="4" w:space="0"/>
          <w:bottom w:val="single" w:color="5B9BD5" w:themeColor="accent5" w:sz="4" w:space="0"/>
          <w:end w:val="single" w:color="5B9BD5" w:themeColor="accent5" w:sz="4" w:space="0"/>
        </w:tcBorders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</w:tcBorders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tcBorders>
          <w:top w:val="single" w:color="70AD47" w:themeColor="accent6" w:sz="4" w:space="0"/>
          <w:start w:val="single" w:color="70AD47" w:themeColor="accent6" w:sz="4" w:space="0"/>
          <w:bottom w:val="single" w:color="70AD47" w:themeColor="accent6" w:sz="4" w:space="0"/>
          <w:end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</w:tcBorders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blStylePr w:type="band1Horz">
      <w:tblPr/>
      <w:tcPr>
        <w:shd w:val="clear" w:color="A9BEE4" w:themeColor="accent1" w:themeTint="75" w:fill="A9BEE4" w:themeFill="accent1" w:themeFillTint="75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blPr/>
      <w:tcPr>
        <w:shd w:val="clear" w:color="FFE28A" w:themeColor="accent4" w:themeTint="75" w:fill="FFE28A" w:themeFill="accent4" w:themeFillTint="75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blStylePr w:type="band1Horz">
      <w:tblPr/>
      <w:tcPr>
        <w:shd w:val="clear" w:color="B3D0EB" w:themeColor="accent5" w:themeTint="75" w:fill="B3D0EB" w:themeFill="accent5" w:themeFillTint="7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FFFFF"/>
        <w:b w:val="1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rPr>
        <w:color w:val="A0B7E1" w:themeColor="accent1" w:themeTint="80" w:themeShade="95"/>
        <w:b w:val="1"/>
      </w:rPr>
    </w:tblStylePr>
    <w:tblStylePr w:type="firstRow">
      <w:rPr>
        <w:color w:val="A0B7E1" w:themeColor="accent1" w:themeTint="80" w:themeShade="95"/>
        <w:b w:val="1"/>
      </w:rPr>
      <w:tblPr/>
      <w:tcPr>
        <w:tcBorders>
          <w:bottom w:val="single" w:color="A0B7E1" w:themeColor="accent1" w:themeTint="80" w:sz="12" w:space="0"/>
        </w:tcBorders>
      </w:tcPr>
    </w:tblStylePr>
    <w:tblStylePr w:type="lastCol">
      <w:rPr>
        <w:color w:val="A0B7E1" w:themeColor="accent1" w:themeTint="80" w:themeShade="95"/>
        <w:b w:val="1"/>
      </w:rPr>
    </w:tblStylePr>
    <w:tblStylePr w:type="lastRow">
      <w:rPr>
        <w:color w:val="A0B7E1" w:themeColor="accent1" w:themeTint="80" w:themeShade="95"/>
        <w:b w:val="1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12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rPr>
        <w:color w:val="A5A5A5" w:themeColor="accent3" w:themeTint="FE" w:themeShade="95"/>
        <w:b w:val="1"/>
      </w:rPr>
    </w:tblStylePr>
    <w:tblStylePr w:type="firstRow">
      <w:rPr>
        <w:color w:val="A5A5A5" w:themeColor="accent3" w:themeTint="FE" w:themeShade="95"/>
        <w:b w:val="1"/>
      </w:rPr>
      <w:tblPr/>
      <w:tcPr>
        <w:tcBorders>
          <w:bottom w:val="single" w:color="A5A5A5" w:themeColor="accent3" w:themeTint="FE" w:sz="12" w:space="0"/>
        </w:tcBorders>
      </w:tcPr>
    </w:tblStylePr>
    <w:tblStylePr w:type="lastCol">
      <w:rPr>
        <w:color w:val="A5A5A5" w:themeColor="accent3" w:themeTint="FE" w:themeShade="95"/>
        <w:b w:val="1"/>
      </w:rPr>
    </w:tblStylePr>
    <w:tblStylePr w:type="lastRow">
      <w:rPr>
        <w:color w:val="A5A5A5" w:themeColor="accent3" w:themeTint="FE" w:themeShade="95"/>
        <w:b w:val="1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12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5B9BD5" w:themeColor="accent5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rPr>
        <w:color w:val="245A8D" w:themeColor="accent5" w:themeShade="95"/>
        <w:b w:val="1"/>
      </w:rPr>
    </w:tblStylePr>
    <w:tblStylePr w:type="firstRow">
      <w:rPr>
        <w:color w:val="245A8D" w:themeColor="accent5" w:themeShade="95"/>
        <w:b w:val="1"/>
      </w:rPr>
      <w:tblPr/>
      <w:tcPr>
        <w:tcBorders>
          <w:bottom w:val="single" w:color="70AD47" w:themeColor="accent6" w:sz="12" w:space="0"/>
        </w:tcBorders>
      </w:tcPr>
    </w:tblStylePr>
    <w:tblStylePr w:type="lastCol">
      <w:rPr>
        <w:color w:val="245A8D" w:themeColor="accent5" w:themeShade="95"/>
        <w:b w:val="1"/>
      </w:rPr>
    </w:tblStylePr>
    <w:tblStylePr w:type="lastRow">
      <w:rPr>
        <w:color w:val="245A8D" w:themeColor="accent5" w:themeShade="95"/>
        <w:b w:val="1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blStylePr w:type="band1Horz">
      <w:rPr>
        <w:rFonts w:ascii="Arial" w:hAnsi="Arial"/>
        <w:sz w:val="22"/>
        <w:color w:val="A0B7E1" w:themeColor="accent1" w:themeTint="80" w:themeShade="95"/>
      </w:rPr>
      <w:tblPr/>
      <w:tcPr>
        <w:shd w:val="clear" w:color="D8E2F3" w:themeColor="accent1" w:themeTint="34" w:fill="D8E2F3" w:themeFill="accent1" w:themeFillTint="34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sz w:val="22"/>
        <w:color w:val="A0B7E1" w:themeColor="accent1" w:themeTint="80" w:themeShade="95"/>
      </w:rPr>
    </w:tblStylePr>
    <w:tblStylePr w:type="firstCol">
      <w:pPr>
        <w:jc w:val="end"/>
      </w:pPr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0B7E1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0B7E1" w:themeColor="accent1" w:themeTint="8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0B7E1" w:themeColor="accent1" w:themeTint="80" w:themeShade="95"/>
        <w:i w:val="1"/>
      </w:rPr>
      <w:tblPr/>
      <w:tcPr>
        <w:tcBorders>
          <w:top w:val="none" w:color="000000" w:sz="0" w:space="0"/>
          <w:start w:val="single" w:color="A0B7E1" w:themeColor="accent1" w:themeTint="8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0B7E1" w:themeColor="accent1" w:themeTint="80" w:themeShade="95"/>
        <w:b w:val="1"/>
      </w:rPr>
      <w:tblPr/>
      <w:tcPr>
        <w:tcBorders>
          <w:top w:val="single" w:color="A0B7E1" w:themeColor="accent1" w:themeTint="8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BE5D6" w:themeColor="accent2" w:themeTint="32" w:fill="FBE5D6" w:themeFill="accent2" w:themeFillTint="32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sz w:val="22"/>
        <w:color w:val="A5A5A5" w:themeColor="accent3" w:themeTint="FE" w:themeShade="95"/>
      </w:rPr>
      <w:tblPr/>
      <w:tcPr>
        <w:shd w:val="clear" w:color="ECECEC" w:themeColor="accent3" w:themeTint="34" w:fill="ECECEC" w:themeFill="accent3" w:themeFillTint="34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sz w:val="22"/>
        <w:color w:val="A5A5A5" w:themeColor="accent3" w:themeTint="FE" w:themeShade="95"/>
      </w:rPr>
    </w:tblStylePr>
    <w:tblStylePr w:type="firstCol">
      <w:pPr>
        <w:jc w:val="end"/>
      </w:pPr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5A5A5" w:themeColor="accent3" w:themeTint="FE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5A5A5" w:themeColor="accent3" w:themeTint="FE" w:themeShade="95"/>
        <w:i w:val="1"/>
      </w:rPr>
      <w:tblPr/>
      <w:tcPr>
        <w:tcBorders>
          <w:top w:val="none" w:color="000000" w:sz="0" w:space="0"/>
          <w:start w:val="single" w:color="A5A5A5" w:themeColor="accent3" w:themeTint="FE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5A5A5" w:themeColor="accent3" w:themeTint="FE" w:themeShade="95"/>
        <w:b w:val="1"/>
      </w:rPr>
      <w:tblPr/>
      <w:tcPr>
        <w:tcBorders>
          <w:top w:val="single" w:color="A5A5A5" w:themeColor="accent3" w:themeTint="FE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F2CB" w:themeColor="accent4" w:themeTint="34" w:fill="FFF2CB" w:themeFill="accent4" w:themeFillTint="34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245A8D" w:themeColor="accent5" w:themeShade="95"/>
      </w:rPr>
      <w:tblPr/>
      <w:tcPr>
        <w:shd w:val="clear" w:color="DDEAF6" w:themeColor="accent5" w:themeTint="34" w:fill="DDEAF6" w:themeFill="accent5" w:themeFillTint="34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sz w:val="22"/>
        <w:color w:val="245A8D" w:themeColor="accent5" w:themeShade="95"/>
      </w:rPr>
    </w:tblStylePr>
    <w:tblStylePr w:type="firstCol">
      <w:pPr>
        <w:jc w:val="end"/>
      </w:pPr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2C6E7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2C6E7" w:themeColor="accent5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45A8D" w:themeColor="accent5" w:themeShade="95"/>
        <w:i w:val="1"/>
      </w:rPr>
      <w:tblPr/>
      <w:tcPr>
        <w:tcBorders>
          <w:top w:val="none" w:color="000000" w:sz="0" w:space="0"/>
          <w:start w:val="single" w:color="A2C6E7" w:themeColor="accent5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45A8D" w:themeColor="accent5" w:themeShade="95"/>
        <w:b w:val="1"/>
      </w:rPr>
      <w:tblPr/>
      <w:tcPr>
        <w:tcBorders>
          <w:top w:val="single" w:color="A2C6E7" w:themeColor="accent5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16429" w:themeColor="accent6" w:themeShade="95"/>
      </w:rPr>
      <w:tblPr/>
      <w:tcPr>
        <w:shd w:val="clear" w:color="E1EFD8" w:themeColor="accent6" w:themeTint="34" w:fill="E1EFD8" w:themeFill="accent6" w:themeFillTint="34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sz w:val="22"/>
        <w:color w:val="416429" w:themeColor="accent6" w:themeShade="95"/>
      </w:rPr>
    </w:tblStylePr>
    <w:tblStylePr w:type="firstCol">
      <w:pPr>
        <w:jc w:val="end"/>
      </w:pPr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none" w:color="000000" w:sz="0" w:space="0"/>
          <w:start w:val="none" w:color="000000" w:sz="0" w:space="0"/>
          <w:bottom w:val="single" w:color="ADD394" w:themeColor="accent6" w:themeTint="90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416429" w:themeColor="accent6" w:themeShade="95"/>
        <w:i w:val="1"/>
      </w:rPr>
      <w:tblPr/>
      <w:tcPr>
        <w:tcBorders>
          <w:top w:val="none" w:color="000000" w:sz="0" w:space="0"/>
          <w:start w:val="single" w:color="ADD394" w:themeColor="accent6" w:themeTint="90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416429" w:themeColor="accent6" w:themeShade="95"/>
        <w:b w:val="1"/>
      </w:rPr>
      <w:tblPr/>
      <w:tcPr>
        <w:tcBorders>
          <w:top w:val="single" w:color="ADD394" w:themeColor="accent6" w:themeTint="90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HeaderChar" w:customStyle="1">
    <w:name w:val="Header Char"/>
    <w:basedOn w:val="a0"/>
    <w:uiPriority w:val="99"/>
  </w:style>
  <w:style w:type="character" w:styleId="Heading1Char" w:customStyle="1">
    <w:name w:val="Heading 1 Char"/>
    <w:basedOn w:val="a0"/>
    <w:uiPriority w:val="9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eastAsia="Arial" w:cs="Arial"/>
      <w:sz w:val="26"/>
      <w:b w:val="1"/>
      <w:bCs w:val="1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eastAsia="Arial" w:cs="Arial"/>
      <w:sz w:val="24"/>
      <w:b w:val="1"/>
      <w:bCs w:val="1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eastAsia="Arial" w:cs="Arial"/>
      <w:sz w:val="22"/>
      <w:b w:val="1"/>
      <w:bCs w:val="1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eastAsia="Arial" w:cs="Arial"/>
      <w:sz w:val="22"/>
      <w:b w:val="1"/>
      <w:i w:val="1"/>
      <w:bCs w:val="1"/>
      <w:iCs w:val="1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eastAsia="Arial" w:cs="Arial"/>
      <w:sz w:val="22"/>
      <w:i w:val="1"/>
      <w:iCs w:val="1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eastAsia="Arial" w:cs="Arial"/>
      <w:sz w:val="21"/>
      <w:i w:val="1"/>
      <w:iCs w:val="1"/>
      <w:szCs w:val="21"/>
    </w:rPr>
  </w:style>
  <w:style w:type="character" w:styleId="IntenseQuoteChar" w:customStyle="1">
    <w:name w:val="Intense Quote Char"/>
    <w:uiPriority w:val="30"/>
    <w:rPr>
      <w:i w:val="1"/>
    </w:r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F7F7F" w:themeColor="text1" w:themeTint="80" w:fill="7F7F7F" w:themeFill="text1" w:themeFillTint="80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C4D2EC" w:themeColor="accent1" w:themeTint="50" w:fill="C4D2EC" w:themeFill="accent1" w:themeFillTint="50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37DC8" w:themeColor="accent1" w:themeTint="EA" w:fill="537DC8" w:themeFill="accent1" w:themeFillTint="EA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4B184" w:themeColor="accent2" w:themeTint="97" w:fill="F4B184" w:themeFill="accent2" w:themeFillTint="97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A5A5A5" w:themeColor="accent3" w:themeTint="FE" w:fill="A5A5A5" w:themeFill="accent3" w:themeFillTint="FE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FFD865" w:themeColor="accent4" w:themeTint="9A" w:fill="FFD865" w:themeFill="accent4" w:themeFillTint="9A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DDEAF6" w:themeColor="accent5" w:themeTint="34" w:fill="DDEAF6" w:themeFill="accent5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5B9BD5" w:themeColor="accent5" w:fill="5B9BD5" w:themeFill="accent5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sz w:val="20"/>
      <w:color w:val="404040"/>
      <w:szCs w:val="20"/>
    </w:rPr>
    <w:tblPr>
      <w:tblStyleRowBandSize w:val="1"/>
      <w:tblStyleColBandSize w:val="1"/>
    </w:tblPr>
    <w:tblStylePr w:type="band1Horz">
      <w:rPr>
        <w:rFonts w:ascii="Arial" w:hAnsi="Arial"/>
        <w:sz w:val="22"/>
        <w:color w:val="404040"/>
      </w:rPr>
    </w:tblStylePr>
    <w:tblStylePr w:type="band1Vert">
      <w:rPr>
        <w:rFonts w:ascii="Arial" w:hAnsi="Arial"/>
        <w:sz w:val="22"/>
        <w:color w:val="404040"/>
      </w:rPr>
    </w:tblStylePr>
    <w:tblStylePr w:type="band2Horz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sz w:val="22"/>
        <w:color w:val="404040"/>
      </w:rPr>
      <w:tblPr/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fir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sz w:val="22"/>
        <w:color w:val="F2F2F2"/>
      </w:rPr>
      <w:tblPr/>
      <w:tcPr>
        <w:shd w:val="clear" w:color="70AD47" w:themeColor="accent6" w:fill="70AD47" w:themeFill="accent6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4472C4" w:themeColor="accent1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4472C4" w:themeColor="accent1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ED7D31" w:themeColor="accent2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ED7D31" w:themeColor="accent2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A5A5A5" w:themeColor="accent3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A5A5A5" w:themeColor="accent3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FFC000" w:themeColor="accent4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FFC000" w:themeColor="accent4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5B9BD5" w:themeColor="accent5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5B9BD5" w:themeColor="accent5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color w:val="404040"/>
        <w:b w:val="1"/>
      </w:rPr>
      <w:tblPr/>
      <w:tcPr>
        <w:tcBorders>
          <w:top w:val="none" w:color="000000" w:sz="4" w:space="0"/>
          <w:start w:val="none" w:color="000000" w:sz="4" w:space="0"/>
          <w:bottom w:val="single" w:color="70AD47" w:themeColor="accent6" w:sz="4" w:space="0"/>
          <w:end w:val="none" w:color="000000" w:sz="4" w:space="0"/>
        </w:tcBorders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  <w:tblPr/>
      <w:tcPr>
        <w:tcBorders>
          <w:top w:val="single" w:color="70AD47" w:themeColor="accent6" w:sz="4" w:space="0"/>
          <w:start w:val="none" w:color="000000" w:sz="4" w:space="0"/>
          <w:bottom w:val="none" w:color="000000" w:sz="4" w:space="0"/>
          <w:end w:val="none" w:color="000000" w:sz="4" w:space="0"/>
        </w:tcBorders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95AFDD" w:themeColor="accent1" w:themeTint="90" w:sz="4" w:space="0"/>
          <w:start w:val="none" w:color="000000" w:sz="4" w:space="0"/>
          <w:bottom w:val="single" w:color="95AFDD" w:themeColor="accent1" w:themeTint="90" w:sz="4" w:space="0"/>
          <w:end w:val="none" w:color="000000" w:sz="4" w:space="0"/>
        </w:tcBorders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4B58A" w:themeColor="accent2" w:themeTint="90" w:sz="4" w:space="0"/>
          <w:start w:val="none" w:color="000000" w:sz="4" w:space="0"/>
          <w:bottom w:val="single" w:color="F4B58A" w:themeColor="accent2" w:themeTint="90" w:sz="4" w:space="0"/>
          <w:end w:val="none" w:color="000000" w:sz="4" w:space="0"/>
        </w:tcBorders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CCCCCC" w:themeColor="accent3" w:themeTint="90" w:sz="4" w:space="0"/>
          <w:start w:val="none" w:color="000000" w:sz="4" w:space="0"/>
          <w:bottom w:val="single" w:color="CCCCCC" w:themeColor="accent3" w:themeTint="90" w:sz="4" w:space="0"/>
          <w:end w:val="none" w:color="000000" w:sz="4" w:space="0"/>
        </w:tcBorders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FFDB6F" w:themeColor="accent4" w:themeTint="90" w:sz="4" w:space="0"/>
          <w:start w:val="none" w:color="000000" w:sz="4" w:space="0"/>
          <w:bottom w:val="single" w:color="FFDB6F" w:themeColor="accent4" w:themeTint="90" w:sz="4" w:space="0"/>
          <w:end w:val="none" w:color="000000" w:sz="4" w:space="0"/>
        </w:tcBorders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2C6E7" w:themeColor="accent5" w:themeTint="90" w:sz="4" w:space="0"/>
          <w:start w:val="none" w:color="000000" w:sz="4" w:space="0"/>
          <w:bottom w:val="single" w:color="A2C6E7" w:themeColor="accent5" w:themeTint="90" w:sz="4" w:space="0"/>
          <w:end w:val="none" w:color="000000" w:sz="4" w:space="0"/>
        </w:tcBorders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sz w:val="22"/>
        <w:color w:val="404040"/>
        <w:b w:val="1"/>
      </w:rPr>
    </w:tblStylePr>
    <w:tblStylePr w:type="fir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  <w:tblStylePr w:type="lastCol">
      <w:rPr>
        <w:rFonts w:ascii="Arial" w:hAnsi="Arial"/>
        <w:sz w:val="22"/>
        <w:color w:val="404040"/>
        <w:b w:val="1"/>
      </w:rPr>
    </w:tblStylePr>
    <w:tblStylePr w:type="lastRow">
      <w:rPr>
        <w:rFonts w:ascii="Arial" w:hAnsi="Arial"/>
        <w:sz w:val="22"/>
        <w:color w:val="404040"/>
        <w:b w:val="1"/>
      </w:rPr>
      <w:tblPr/>
      <w:tcPr>
        <w:tcBorders>
          <w:top w:val="single" w:color="ADD394" w:themeColor="accent6" w:themeTint="90" w:sz="4" w:space="0"/>
          <w:start w:val="none" w:color="000000" w:sz="4" w:space="0"/>
          <w:bottom w:val="single" w:color="ADD394" w:themeColor="accent6" w:themeTint="90" w:sz="4" w:space="0"/>
          <w:end w:val="none" w:color="000000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4472C4" w:themeColor="accent1" w:sz="4" w:space="0"/>
          <w:end w:val="single" w:color="4472C4" w:themeColor="accent1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4B184" w:themeColor="accent2" w:themeTint="97" w:sz="4" w:space="0"/>
          <w:end w:val="single" w:color="F4B184" w:themeColor="accent2" w:themeTint="97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C9C9C9" w:themeColor="accent3" w:themeTint="98" w:sz="4" w:space="0"/>
          <w:end w:val="single" w:color="C9C9C9" w:themeColor="accent3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C9C9C9" w:themeColor="accent3" w:themeTint="98" w:fill="C9C9C9" w:themeFill="accent3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FFD865" w:themeColor="accent4" w:themeTint="9A" w:sz="4" w:space="0"/>
          <w:end w:val="single" w:color="FFD865" w:themeColor="accent4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9BC2E5" w:themeColor="accent5" w:themeTint="9A" w:sz="4" w:space="0"/>
          <w:end w:val="single" w:color="9BC2E5" w:themeColor="accent5" w:themeTint="9A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9BC2E5" w:themeColor="accent5" w:themeTint="9A" w:fill="9BC2E5" w:themeFill="accent5" w:themeFillTint="9A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sz w:val="22"/>
        <w:color w:val="404040"/>
      </w:rPr>
      <w:tblPr/>
      <w:tcPr>
        <w:tcBorders>
          <w:start w:val="single" w:color="A9D08E" w:themeColor="accent6" w:themeTint="98" w:sz="4" w:space="0"/>
          <w:end w:val="single" w:color="A9D08E" w:themeColor="accent6" w:themeTint="98" w:sz="4" w:space="0"/>
        </w:tcBorders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9D08E" w:themeColor="accent6" w:themeTint="98" w:fill="A9D08E" w:themeFill="accent6" w:themeFillTint="98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CFDBF0" w:themeColor="accent1" w:themeTint="40" w:fill="CFDBF0" w:themeFill="accent1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4472C4" w:themeColor="accent1" w:fill="4472C4" w:themeFill="accent1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ADECB" w:themeColor="accent2" w:themeTint="40" w:fill="FADECB" w:themeFill="accent2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ED7D31" w:themeColor="accent2" w:fill="ED7D31" w:themeFill="accent2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E8E8E8" w:themeColor="accent3" w:themeTint="40" w:fill="E8E8E8" w:themeFill="accent3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A5A5A5" w:themeColor="accent3" w:fill="A5A5A5" w:themeFill="accent3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FFEFBF" w:themeColor="accent4" w:themeTint="40" w:fill="FFEFBF" w:themeFill="accent4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FFC000" w:themeColor="accent4" w:fill="FFC000" w:themeFill="accent4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5E5F4" w:themeColor="accent5" w:themeTint="40" w:fill="D5E5F4" w:themeFill="accent5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5B9BD5" w:themeColor="accent5" w:fill="5B9BD5" w:themeFill="accent5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sz w:val="22"/>
        <w:color w:val="404040"/>
      </w:rPr>
      <w:tblPr/>
      <w:tcPr>
        <w:shd w:val="clear" w:color="DAEBCF" w:themeColor="accent6" w:themeTint="40" w:fill="DAEBCF" w:themeFill="accent6" w:themeFillTint="40"/>
      </w:tcPr>
    </w:tblStylePr>
    <w:tblStylePr w:type="firstCol">
      <w:rPr>
        <w:color w:val="404040"/>
        <w:b w:val="1"/>
      </w:rPr>
    </w:tblStylePr>
    <w:tblStylePr w:type="firstRow">
      <w:rPr>
        <w:rFonts w:ascii="Arial" w:hAnsi="Arial"/>
        <w:sz w:val="22"/>
        <w:color w:val="FFFFFF"/>
        <w:b w:val="1"/>
      </w:rPr>
      <w:tblPr/>
      <w:tcPr>
        <w:shd w:val="clear" w:color="70AD47" w:themeColor="accent6" w:fill="70AD47" w:themeFill="accent6"/>
      </w:tcPr>
    </w:tblStylePr>
    <w:tblStylePr w:type="lastCol">
      <w:rPr>
        <w:color w:val="404040"/>
        <w:b w:val="1"/>
      </w:rPr>
    </w:tblStylePr>
    <w:tblStylePr w:type="lastRow">
      <w:rPr>
        <w:color w:val="404040"/>
        <w:b w:val="1"/>
      </w:r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4472C4" w:themeColor="accent1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Col">
      <w:tblPr/>
      <w:tcPr>
        <w:tcBorders>
          <w:start w:val="single" w:color="FFFFFF" w:themeColor="light1" w:sz="4" w:space="0"/>
          <w:end w:val="single" w:color="4472C4" w:themeColor="accent1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4B184" w:themeColor="accent2" w:themeTint="97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blPr/>
      <w:tcPr>
        <w:tcBorders>
          <w:start w:val="single" w:color="FFFFFF" w:themeColor="light1" w:sz="4" w:space="0"/>
          <w:end w:val="single" w:color="F4B184" w:themeColor="accent2" w:themeTint="97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C9C9C9" w:themeColor="accent3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C9C9C9" w:themeColor="accent3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FFD865" w:themeColor="accent4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FFD865" w:themeColor="accent4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9BC2E5" w:themeColor="accent5" w:themeTint="9A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Col">
      <w:tblPr/>
      <w:tcPr>
        <w:tcBorders>
          <w:start w:val="single" w:color="FFFFFF" w:themeColor="light1" w:sz="4" w:space="0"/>
          <w:end w:val="single" w:color="9BC2E5" w:themeColor="accent5" w:themeTint="9A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start w:val="single" w:color="FFFFFF" w:themeColor="light1" w:sz="4" w:space="0"/>
          <w:end w:val="single" w:color="FFFFFF" w:themeColor="light1" w:sz="4" w:space="0"/>
        </w:tcBorders>
      </w:tcPr>
    </w:tblStylePr>
    <w:tblStylePr w:type="firstCol">
      <w:rPr>
        <w:rFonts w:ascii="Arial" w:hAnsi="Arial"/>
        <w:sz w:val="22"/>
        <w:color w:val="FFFFFF" w:themeColor="light1"/>
        <w:b w:val="1"/>
      </w:rPr>
      <w:tblPr/>
      <w:tcPr>
        <w:tcBorders>
          <w:start w:val="single" w:color="A9D08E" w:themeColor="accent6" w:themeTint="98" w:sz="32" w:space="0"/>
          <w:end w:val="single" w:color="FFFFFF" w:themeColor="light1" w:sz="4" w:space="0"/>
        </w:tcBorders>
      </w:tcPr>
    </w:tblStylePr>
    <w:tblStylePr w:type="firstRow">
      <w:rPr>
        <w:rFonts w:ascii="Arial" w:hAnsi="Arial"/>
        <w:sz w:val="22"/>
        <w:color w:val="FFFFFF" w:themeColor="light1"/>
        <w:b w:val="1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blPr/>
      <w:tcPr>
        <w:tcBorders>
          <w:start w:val="single" w:color="FFFFFF" w:themeColor="light1" w:sz="4" w:space="0"/>
          <w:end w:val="single" w:color="A9D08E" w:themeColor="accent6" w:themeTint="98" w:sz="32" w:space="0"/>
        </w:tcBorders>
      </w:tcPr>
    </w:tblStylePr>
    <w:tblStylePr w:type="lastRow">
      <w:rPr>
        <w:rFonts w:ascii="Arial" w:hAnsi="Arial"/>
        <w:sz w:val="22"/>
        <w:color w:val="FFFFFF" w:themeColor="light1"/>
        <w:b w:val="1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rPr>
        <w:color w:val="254175" w:themeColor="accent1" w:themeShade="95"/>
        <w:b w:val="1"/>
      </w:rPr>
    </w:tblStylePr>
    <w:tblStylePr w:type="firstRow">
      <w:rPr>
        <w:color w:val="254175" w:themeColor="accent1" w:themeShade="95"/>
        <w:b w:val="1"/>
      </w:rPr>
      <w:tblPr/>
      <w:tcPr>
        <w:tcBorders>
          <w:bottom w:val="single" w:color="4472C4" w:themeColor="accent1" w:sz="4" w:space="0"/>
        </w:tcBorders>
      </w:tcPr>
    </w:tblStylePr>
    <w:tblStylePr w:type="lastCol">
      <w:rPr>
        <w:color w:val="254175" w:themeColor="accent1" w:themeShade="95"/>
        <w:b w:val="1"/>
      </w:rPr>
    </w:tblStylePr>
    <w:tblStylePr w:type="lastRow">
      <w:rPr>
        <w:color w:val="254175" w:themeColor="accent1" w:themeShade="95"/>
        <w:b w:val="1"/>
      </w:rPr>
      <w:tblPr/>
      <w:tcPr>
        <w:tcBorders>
          <w:top w:val="single" w:color="4472C4" w:themeColor="accent1" w:sz="4" w:space="0"/>
        </w:tcBorders>
      </w:tc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rPr>
        <w:color w:val="F4B184" w:themeColor="accent2" w:themeTint="97" w:themeShade="95"/>
        <w:b w:val="1"/>
      </w:rPr>
    </w:tblStylePr>
    <w:tblStylePr w:type="firstRow">
      <w:rPr>
        <w:color w:val="F4B184" w:themeColor="accent2" w:themeTint="97" w:themeShade="95"/>
        <w:b w:val="1"/>
      </w:rPr>
      <w:tblPr/>
      <w:tcPr>
        <w:tcBorders>
          <w:bottom w:val="single" w:color="F4B184" w:themeColor="accent2" w:themeTint="97" w:sz="4" w:space="0"/>
        </w:tcBorders>
      </w:tcPr>
    </w:tblStylePr>
    <w:tblStylePr w:type="lastCol">
      <w:rPr>
        <w:color w:val="F4B184" w:themeColor="accent2" w:themeTint="97" w:themeShade="95"/>
        <w:b w:val="1"/>
      </w:rPr>
    </w:tblStylePr>
    <w:tblStylePr w:type="lastRow">
      <w:rPr>
        <w:color w:val="F4B184" w:themeColor="accent2" w:themeTint="97" w:themeShade="95"/>
        <w:b w:val="1"/>
      </w:rPr>
      <w:tblPr/>
      <w:tcPr>
        <w:tcBorders>
          <w:top w:val="single" w:color="F4B184" w:themeColor="accent2" w:themeTint="97" w:sz="4" w:space="0"/>
        </w:tcBorders>
      </w:tc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rPr>
        <w:color w:val="C9C9C9" w:themeColor="accent3" w:themeTint="98" w:themeShade="95"/>
        <w:b w:val="1"/>
      </w:rPr>
    </w:tblStylePr>
    <w:tblStylePr w:type="firstRow">
      <w:rPr>
        <w:color w:val="C9C9C9" w:themeColor="accent3" w:themeTint="98" w:themeShade="95"/>
        <w:b w:val="1"/>
      </w:rPr>
      <w:tblPr/>
      <w:tcPr>
        <w:tcBorders>
          <w:bottom w:val="single" w:color="C9C9C9" w:themeColor="accent3" w:themeTint="98" w:sz="4" w:space="0"/>
        </w:tcBorders>
      </w:tcPr>
    </w:tblStylePr>
    <w:tblStylePr w:type="lastCol">
      <w:rPr>
        <w:color w:val="C9C9C9" w:themeColor="accent3" w:themeTint="98" w:themeShade="95"/>
        <w:b w:val="1"/>
      </w:rPr>
    </w:tblStylePr>
    <w:tblStylePr w:type="lastRow">
      <w:rPr>
        <w:color w:val="C9C9C9" w:themeColor="accent3" w:themeTint="98" w:themeShade="95"/>
        <w:b w:val="1"/>
      </w:rPr>
      <w:tblPr/>
      <w:tcPr>
        <w:tcBorders>
          <w:top w:val="single" w:color="C9C9C9" w:themeColor="accent3" w:themeTint="98" w:sz="4" w:space="0"/>
        </w:tcBorders>
      </w:tc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rPr>
        <w:color w:val="FFD865" w:themeColor="accent4" w:themeTint="9A" w:themeShade="95"/>
        <w:b w:val="1"/>
      </w:rPr>
    </w:tblStylePr>
    <w:tblStylePr w:type="firstRow">
      <w:rPr>
        <w:color w:val="FFD865" w:themeColor="accent4" w:themeTint="9A" w:themeShade="95"/>
        <w:b w:val="1"/>
      </w:rPr>
      <w:tblPr/>
      <w:tcPr>
        <w:tcBorders>
          <w:bottom w:val="single" w:color="FFD865" w:themeColor="accent4" w:themeTint="9A" w:sz="4" w:space="0"/>
        </w:tcBorders>
      </w:tcPr>
    </w:tblStylePr>
    <w:tblStylePr w:type="lastCol">
      <w:rPr>
        <w:color w:val="FFD865" w:themeColor="accent4" w:themeTint="9A" w:themeShade="95"/>
        <w:b w:val="1"/>
      </w:rPr>
    </w:tblStylePr>
    <w:tblStylePr w:type="lastRow">
      <w:rPr>
        <w:color w:val="FFD865" w:themeColor="accent4" w:themeTint="9A" w:themeShade="95"/>
        <w:b w:val="1"/>
      </w:rPr>
      <w:tblPr/>
      <w:tcPr>
        <w:tcBorders>
          <w:top w:val="single" w:color="FFD865" w:themeColor="accent4" w:themeTint="9A" w:sz="4" w:space="0"/>
        </w:tcBorders>
      </w:tc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rPr>
        <w:color w:val="9BC2E5" w:themeColor="accent5" w:themeTint="9A" w:themeShade="95"/>
        <w:b w:val="1"/>
      </w:rPr>
    </w:tblStylePr>
    <w:tblStylePr w:type="firstRow">
      <w:rPr>
        <w:color w:val="9BC2E5" w:themeColor="accent5" w:themeTint="9A" w:themeShade="95"/>
        <w:b w:val="1"/>
      </w:rPr>
      <w:tblPr/>
      <w:tcPr>
        <w:tcBorders>
          <w:bottom w:val="single" w:color="9BC2E5" w:themeColor="accent5" w:themeTint="9A" w:sz="4" w:space="0"/>
        </w:tcBorders>
      </w:tcPr>
    </w:tblStylePr>
    <w:tblStylePr w:type="lastCol">
      <w:rPr>
        <w:color w:val="9BC2E5" w:themeColor="accent5" w:themeTint="9A" w:themeShade="95"/>
        <w:b w:val="1"/>
      </w:rPr>
    </w:tblStylePr>
    <w:tblStylePr w:type="lastRow">
      <w:rPr>
        <w:color w:val="9BC2E5" w:themeColor="accent5" w:themeTint="9A" w:themeShade="95"/>
        <w:b w:val="1"/>
      </w:rPr>
      <w:tblPr/>
      <w:tcPr>
        <w:tcBorders>
          <w:top w:val="single" w:color="9BC2E5" w:themeColor="accent5" w:themeTint="9A" w:sz="4" w:space="0"/>
        </w:tcBorders>
      </w:tc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rPr>
        <w:color w:val="A9D08E" w:themeColor="accent6" w:themeTint="98" w:themeShade="95"/>
        <w:b w:val="1"/>
      </w:rPr>
    </w:tblStylePr>
    <w:tblStylePr w:type="firstRow">
      <w:rPr>
        <w:color w:val="A9D08E" w:themeColor="accent6" w:themeTint="98" w:themeShade="95"/>
        <w:b w:val="1"/>
      </w:rPr>
      <w:tblPr/>
      <w:tcPr>
        <w:tcBorders>
          <w:bottom w:val="single" w:color="A9D08E" w:themeColor="accent6" w:themeTint="98" w:sz="4" w:space="0"/>
        </w:tcBorders>
      </w:tcPr>
    </w:tblStylePr>
    <w:tblStylePr w:type="lastCol">
      <w:rPr>
        <w:color w:val="A9D08E" w:themeColor="accent6" w:themeTint="98" w:themeShade="95"/>
        <w:b w:val="1"/>
      </w:rPr>
    </w:tblStylePr>
    <w:tblStylePr w:type="lastRow">
      <w:rPr>
        <w:color w:val="A9D08E" w:themeColor="accent6" w:themeTint="98" w:themeShade="95"/>
        <w:b w:val="1"/>
      </w:rPr>
      <w:tblPr/>
      <w:tcPr>
        <w:tcBorders>
          <w:top w:val="single" w:color="A9D08E" w:themeColor="accent6" w:themeTint="98" w:sz="4" w:space="0"/>
        </w:tcBorders>
      </w:tc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472C4" w:themeColor="accent1" w:sz="4" w:space="0"/>
      </w:tblBorders>
    </w:tblPr>
    <w:tblStylePr w:type="band1Horz">
      <w:rPr>
        <w:rFonts w:ascii="Arial" w:hAnsi="Arial"/>
        <w:sz w:val="22"/>
        <w:color w:val="254175" w:themeColor="accent1" w:themeShade="95"/>
      </w:rPr>
      <w:tblPr/>
      <w:tcPr>
        <w:shd w:val="clear" w:color="CFDBF0" w:themeColor="accent1" w:themeTint="40" w:fill="CFDBF0" w:themeFill="accent1" w:themeFillTint="40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sz w:val="22"/>
        <w:color w:val="254175" w:themeColor="accent1" w:themeShade="95"/>
      </w:rPr>
    </w:tblStylePr>
    <w:tblStylePr w:type="firstCol">
      <w:pPr>
        <w:jc w:val="end"/>
      </w:pPr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4472C4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4472C4" w:themeColor="accent1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none" w:color="000000" w:sz="0" w:space="0"/>
          <w:start w:val="single" w:color="4472C4" w:themeColor="accent1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254175" w:themeColor="accent1" w:themeShade="95"/>
        <w:i w:val="1"/>
      </w:rPr>
      <w:tblPr/>
      <w:tcPr>
        <w:tcBorders>
          <w:top w:val="single" w:color="4472C4" w:themeColor="accent1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sz w:val="22"/>
        <w:color w:val="F4B184" w:themeColor="accent2" w:themeTint="97" w:themeShade="95"/>
      </w:rPr>
      <w:tblPr/>
      <w:tcPr>
        <w:shd w:val="clear" w:color="FADECB" w:themeColor="accent2" w:themeTint="40" w:fill="FADECB" w:themeFill="accent2" w:themeFillTint="40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sz w:val="22"/>
        <w:color w:val="F4B184" w:themeColor="accent2" w:themeTint="97" w:themeShade="95"/>
      </w:rPr>
    </w:tblStylePr>
    <w:tblStylePr w:type="firstCol">
      <w:pPr>
        <w:jc w:val="end"/>
      </w:pPr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4B184" w:themeColor="accent2" w:themeTint="97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none" w:color="000000" w:sz="0" w:space="0"/>
          <w:start w:val="single" w:color="F4B184" w:themeColor="accent2" w:themeTint="97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4B184" w:themeColor="accent2" w:themeTint="97" w:themeShade="95"/>
        <w:i w:val="1"/>
      </w:rPr>
      <w:tblPr/>
      <w:tcPr>
        <w:tcBorders>
          <w:top w:val="single" w:color="F4B184" w:themeColor="accent2" w:themeTint="97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sz w:val="22"/>
        <w:color w:val="C9C9C9" w:themeColor="accent3" w:themeTint="98" w:themeShade="95"/>
      </w:rPr>
      <w:tblPr/>
      <w:tcPr>
        <w:shd w:val="clear" w:color="E8E8E8" w:themeColor="accent3" w:themeTint="40" w:fill="E8E8E8" w:themeFill="accent3" w:themeFillTint="40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sz w:val="22"/>
        <w:color w:val="C9C9C9" w:themeColor="accent3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C9C9C9" w:themeColor="accent3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none" w:color="000000" w:sz="0" w:space="0"/>
          <w:start w:val="single" w:color="C9C9C9" w:themeColor="accent3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C9C9C9" w:themeColor="accent3" w:themeTint="98" w:themeShade="95"/>
        <w:i w:val="1"/>
      </w:rPr>
      <w:tblPr/>
      <w:tcPr>
        <w:tcBorders>
          <w:top w:val="single" w:color="C9C9C9" w:themeColor="accent3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sz w:val="22"/>
        <w:color w:val="FFD865" w:themeColor="accent4" w:themeTint="9A" w:themeShade="95"/>
      </w:rPr>
      <w:tblPr/>
      <w:tcPr>
        <w:shd w:val="clear" w:color="FFEFBF" w:themeColor="accent4" w:themeTint="40" w:fill="FFEFBF" w:themeFill="accent4" w:themeFillTint="40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sz w:val="22"/>
        <w:color w:val="FFD865" w:themeColor="accent4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FFD865" w:themeColor="accent4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none" w:color="000000" w:sz="0" w:space="0"/>
          <w:start w:val="single" w:color="FFD865" w:themeColor="accent4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FFD865" w:themeColor="accent4" w:themeTint="9A" w:themeShade="95"/>
        <w:i w:val="1"/>
      </w:rPr>
      <w:tblPr/>
      <w:tcPr>
        <w:tcBorders>
          <w:top w:val="single" w:color="FFD865" w:themeColor="accent4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blStylePr w:type="band1Horz">
      <w:rPr>
        <w:rFonts w:ascii="Arial" w:hAnsi="Arial"/>
        <w:sz w:val="22"/>
        <w:color w:val="9BC2E5" w:themeColor="accent5" w:themeTint="9A" w:themeShade="95"/>
      </w:rPr>
      <w:tblPr/>
      <w:tcPr>
        <w:shd w:val="clear" w:color="D5E5F4" w:themeColor="accent5" w:themeTint="40" w:fill="D5E5F4" w:themeFill="accent5" w:themeFillTint="40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sz w:val="22"/>
        <w:color w:val="9BC2E5" w:themeColor="accent5" w:themeTint="9A" w:themeShade="95"/>
      </w:rPr>
    </w:tblStylePr>
    <w:tblStylePr w:type="firstCol">
      <w:pPr>
        <w:jc w:val="end"/>
      </w:pPr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9BC2E5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9BC2E5" w:themeColor="accent5" w:themeTint="9A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none" w:color="000000" w:sz="0" w:space="0"/>
          <w:start w:val="single" w:color="9BC2E5" w:themeColor="accent5" w:themeTint="9A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9BC2E5" w:themeColor="accent5" w:themeTint="9A" w:themeShade="95"/>
        <w:i w:val="1"/>
      </w:rPr>
      <w:tblPr/>
      <w:tcPr>
        <w:tcBorders>
          <w:top w:val="single" w:color="9BC2E5" w:themeColor="accent5" w:themeTint="9A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sz w:val="22"/>
        <w:color w:val="A9D08E" w:themeColor="accent6" w:themeTint="98" w:themeShade="95"/>
      </w:rPr>
      <w:tblPr/>
      <w:tcPr>
        <w:shd w:val="clear" w:color="DAEBCF" w:themeColor="accent6" w:themeTint="40" w:fill="DAEBCF" w:themeFill="accent6" w:themeFillTint="40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sz w:val="22"/>
        <w:color w:val="A9D08E" w:themeColor="accent6" w:themeTint="98" w:themeShade="95"/>
      </w:rPr>
    </w:tblStylePr>
    <w:tblStylePr w:type="firstCol">
      <w:pPr>
        <w:jc w:val="end"/>
      </w:pPr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none" w:color="000000" w:sz="0" w:space="0"/>
          <w:end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none" w:color="000000" w:sz="0" w:space="0"/>
          <w:bottom w:val="single" w:color="A9D08E" w:themeColor="accent6" w:themeTint="98" w:sz="4" w:space="0"/>
          <w:end w:val="none" w:color="000000" w:sz="0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none" w:color="000000" w:sz="0" w:space="0"/>
          <w:start w:val="single" w:color="A9D08E" w:themeColor="accent6" w:themeTint="98" w:sz="4" w:space="0"/>
          <w:bottom w:val="none" w:color="000000" w:sz="0" w:space="0"/>
          <w:end w:val="none" w:color="000000" w:sz="0" w:space="0"/>
        </w:tcBorders>
        <w:shd w:val="clear" w:color="FFFFFF" w:fill="auto"/>
      </w:tcPr>
    </w:tblStylePr>
    <w:tblStylePr w:type="lastRow">
      <w:rPr>
        <w:rFonts w:ascii="Arial" w:hAnsi="Arial"/>
        <w:sz w:val="22"/>
        <w:color w:val="A9D08E" w:themeColor="accent6" w:themeTint="98" w:themeShade="95"/>
        <w:i w:val="1"/>
      </w:rPr>
      <w:tblPr/>
      <w:tcPr>
        <w:tcBorders>
          <w:top w:val="single" w:color="A9D08E" w:themeColor="accent6" w:themeTint="98" w:sz="4" w:space="0"/>
          <w:start w:val="none" w:color="000000" w:sz="0" w:space="0"/>
          <w:bottom w:val="none" w:color="000000" w:sz="0" w:space="0"/>
          <w:end w:val="none" w:color="000000" w:sz="0" w:space="0"/>
        </w:tcBorders>
        <w:shd w:val="clear" w:color="FFFFFF" w:themeColor="light1" w:fill="FFFFFF" w:themeFill="light1"/>
      </w:tcPr>
    </w:tblStylePr>
  </w:style>
  <w:style w:type="character" w:styleId="QuoteChar" w:customStyle="1">
    <w:name w:val="Quote Char"/>
    <w:uiPriority w:val="29"/>
    <w:rPr>
      <w:i w:val="1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paragraph" w:styleId="a" w:default="1">
    <w:name w:val="Normal"/>
    <w:qFormat w:val="1"/>
    <w:rPr>
      <w:rFonts w:eastAsiaTheme="minorEastAsia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a4">
    <w:name w:val="List Paragraph"/>
    <w:basedOn w:val="a"/>
    <w:uiPriority w:val="34"/>
    <w:qFormat w:val="1"/>
    <w:pPr>
      <w:ind w:start="720"/>
      <w:contextualSpacing w:val="1"/>
    </w:pPr>
  </w:style>
  <w:style w:type="paragraph" w:styleId="a5">
    <w:name w:val="No Spacing"/>
    <w:uiPriority w:val="1"/>
    <w:qFormat w:val="1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 w:val="1"/>
    <w:pPr>
      <w:spacing w:before="300" w:after="200"/>
      <w:contextualSpacing w:val="1"/>
    </w:pPr>
    <w:rPr>
      <w:sz w:val="48"/>
      <w:szCs w:val="48"/>
    </w:rPr>
  </w:style>
  <w:style w:type="character" w:styleId="a7" w:customStyle="1">
    <w:name w:val="Заголовок Знак"/>
    <w:basedOn w:val="a0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 w:val="1"/>
    <w:pPr>
      <w:spacing w:before="200" w:after="200"/>
    </w:pPr>
    <w:rPr>
      <w:sz w:val="24"/>
      <w:szCs w:val="24"/>
    </w:rPr>
  </w:style>
  <w:style w:type="character" w:styleId="a9" w:customStyle="1">
    <w:name w:val="Подзаголовок Знак"/>
    <w:basedOn w:val="a0"/>
    <w:link w:val="a8"/>
    <w:uiPriority w:val="11"/>
    <w:rPr>
      <w:sz w:val="24"/>
      <w:szCs w:val="24"/>
    </w:rPr>
  </w:style>
  <w:style w:type="paragraph" w:styleId="aa">
    <w:name w:val="Intense Quote"/>
    <w:basedOn w:val="a"/>
    <w:next w:val="a"/>
    <w:link w:val="ab"/>
    <w:uiPriority w:val="30"/>
    <w:qFormat w:val="1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start="720" w:end="720"/>
    </w:pPr>
    <w:rPr>
      <w:i w:val="1"/>
    </w:rPr>
  </w:style>
  <w:style w:type="character" w:styleId="ab" w:customStyle="1">
    <w:name w:val="Выделенная цитата Знак"/>
    <w:link w:val="aa"/>
    <w:uiPriority w:val="30"/>
    <w:rPr>
      <w:i w:val="1"/>
    </w:rPr>
  </w:style>
  <w:style w:type="paragraph" w:styleId="ac">
    <w:name w:val="caption"/>
    <w:basedOn w:val="a"/>
    <w:next w:val="a"/>
    <w:uiPriority w:val="35"/>
    <w:semiHidden w:val="1"/>
    <w:unhideWhenUsed w:val="1"/>
    <w:qFormat w:val="1"/>
    <w:pPr>
      <w:spacing w:line="276" w:lineRule="auto"/>
    </w:pPr>
    <w:rPr>
      <w:sz w:val="18"/>
      <w:color w:val="4472C4" w:themeColor="accent1"/>
      <w:b w:val="1"/>
      <w:bCs w:val="1"/>
      <w:szCs w:val="18"/>
    </w:rPr>
  </w:style>
  <w:style w:type="character" w:styleId="ad">
    <w:name w:val="Hyperlink"/>
    <w:uiPriority w:val="99"/>
    <w:unhideWhenUsed w:val="1"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af" w:customStyle="1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 w:val="1"/>
    <w:rPr>
      <w:vertAlign w:val="superscript"/>
    </w:rPr>
  </w:style>
  <w:style w:type="paragraph" w:styleId="af1">
    <w:name w:val="endnote text"/>
    <w:basedOn w:val="a"/>
    <w:link w:val="af2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af2" w:customStyle="1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 w:val="1"/>
    <w:unhideWhenUsed w:val="1"/>
    <w:rPr>
      <w:vertAlign w:val="superscript"/>
    </w:rPr>
  </w:style>
  <w:style w:type="paragraph" w:styleId="af4">
    <w:name w:val="TOC Heading"/>
    <w:uiPriority w:val="39"/>
    <w:unhideWhenUsed w:val="1"/>
  </w:style>
  <w:style w:type="paragraph" w:styleId="af5">
    <w:name w:val="table of figures"/>
    <w:basedOn w:val="a"/>
    <w:next w:val="a"/>
    <w:uiPriority w:val="99"/>
    <w:unhideWhenUsed w:val="1"/>
    <w:pPr>
      <w:spacing w:after="0"/>
    </w:pPr>
  </w:style>
  <w:style w:type="paragraph" w:styleId="af6">
    <w:name w:val="header"/>
    <w:basedOn w:val="a"/>
    <w:link w:val="af7"/>
    <w:uiPriority w:val="99"/>
    <w:unhideWhenUsed w:val="1"/>
    <w:pPr>
      <w:tabs>
        <w:tab w:val="center" w:pos="4677"/>
        <w:tab w:val="right" w:pos="9355"/>
      </w:tabs>
      <w:spacing w:after="0" w:line="240" w:lineRule="auto"/>
    </w:pPr>
  </w:style>
  <w:style w:type="character" w:styleId="af7" w:customStyle="1">
    <w:name w:val="Верхний колонтитул Знак"/>
    <w:basedOn w:val="a0"/>
    <w:link w:val="af6"/>
    <w:uiPriority w:val="99"/>
    <w:rPr>
      <w:rFonts w:eastAsiaTheme="minorEastAsia"/>
    </w:rPr>
  </w:style>
  <w:style w:type="paragraph" w:styleId="af8">
    <w:name w:val="footer"/>
    <w:basedOn w:val="a"/>
    <w:link w:val="af9"/>
    <w:uiPriority w:val="99"/>
    <w:unhideWhenUsed w:val="1"/>
    <w:pPr>
      <w:tabs>
        <w:tab w:val="center" w:pos="4677"/>
        <w:tab w:val="right" w:pos="9355"/>
      </w:tabs>
      <w:spacing w:after="0" w:line="240" w:lineRule="auto"/>
    </w:pPr>
  </w:style>
  <w:style w:type="character" w:styleId="af9" w:customStyle="1">
    <w:name w:val="Нижний колонтитул Знак"/>
    <w:basedOn w:val="a0"/>
    <w:link w:val="af8"/>
    <w:uiPriority w:val="99"/>
    <w:rPr>
      <w:rFonts w:eastAsiaTheme="minorEastAsia"/>
    </w:rPr>
  </w:style>
  <w:style w:type="character" w:styleId="afa">
    <w:name w:val="annotation reference"/>
    <w:basedOn w:val="a0"/>
    <w:uiPriority w:val="99"/>
    <w:semiHidden w:val="1"/>
    <w:unhideWhenUsed w:val="1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 w:val="1"/>
    <w:pPr>
      <w:spacing w:after="200" w:line="240" w:lineRule="auto"/>
    </w:pPr>
    <w:rPr>
      <w:rFonts w:eastAsiaTheme="minorHAnsi"/>
      <w:sz w:val="20"/>
      <w:szCs w:val="20"/>
    </w:rPr>
  </w:style>
  <w:style w:type="character" w:styleId="afc" w:customStyle="1">
    <w:name w:val="Текст примечания Знак"/>
    <w:basedOn w:val="a0"/>
    <w:link w:val="afb"/>
    <w:uiPriority w:val="99"/>
    <w:rPr>
      <w:sz w:val="20"/>
      <w:szCs w:val="20"/>
    </w:rPr>
  </w:style>
  <w:style w:type="paragraph" w:styleId="afd">
    <w:name w:val="Balloon Text"/>
    <w:basedOn w:val="a"/>
    <w:link w:val="afe"/>
    <w:uiPriority w:val="99"/>
    <w:semiHidden w:val="1"/>
    <w:unhideWhenUsed w:val="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fe" w:customStyle="1">
    <w:name w:val="Текст выноски Знак"/>
    <w:basedOn w:val="a0"/>
    <w:link w:val="afd"/>
    <w:uiPriority w:val="99"/>
    <w:semiHidden w:val="1"/>
    <w:rPr>
      <w:rFonts w:ascii="Segoe UI" w:hAnsi="Segoe UI" w:cs="Segoe UI" w:eastAsiaTheme="minorEastAsia"/>
      <w:sz w:val="18"/>
      <w:szCs w:val="18"/>
    </w:rPr>
  </w:style>
  <w:style w:type="paragraph" w:styleId="aff">
    <w:name w:val="Normal (Web)"/>
    <w:basedOn w:val="a"/>
    <w:uiPriority w:val="99"/>
    <w:unhideWhenUsed w:val="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aff0" w:customStyle="1">
    <w:name w:val="формат"/>
    <w:basedOn w:val="ConsPlusNormal"/>
    <w:link w:val="character"/>
    <w:qFormat w:val="1"/>
    <w:pPr>
      <w:ind w:firstLine="709"/>
      <w:contextualSpacing w:val="1"/>
      <w:jc w:val="both"/>
    </w:pPr>
  </w:style>
  <w:style w:type="paragraph" w:styleId="aff1">
    <w:name w:val="annotation subject"/>
    <w:basedOn w:val="afb"/>
    <w:next w:val="afb"/>
    <w:link w:val="aff2"/>
    <w:uiPriority w:val="99"/>
    <w:semiHidden w:val="1"/>
    <w:unhideWhenUsed w:val="1"/>
    <w:pPr>
      <w:spacing w:after="160"/>
    </w:pPr>
    <w:rPr>
      <w:rFonts w:eastAsiaTheme="minorEastAsia"/>
      <w:b w:val="1"/>
      <w:bCs w:val="1"/>
    </w:rPr>
  </w:style>
  <w:style w:type="character" w:styleId="aff2" w:customStyle="1">
    <w:name w:val="Тема примечания Знак"/>
    <w:basedOn w:val="afc"/>
    <w:link w:val="aff1"/>
    <w:uiPriority w:val="99"/>
    <w:semiHidden w:val="1"/>
    <w:rPr>
      <w:rFonts w:eastAsiaTheme="minorEastAsia"/>
      <w:sz w:val="20"/>
      <w:b w:val="1"/>
      <w:bCs w:val="1"/>
      <w:szCs w:val="20"/>
    </w:rPr>
  </w:style>
  <w:style w:type="character" w:styleId="bcx0" w:customStyle="1">
    <w:name w:val="bcx0"/>
    <w:basedOn w:val="a0"/>
  </w:style>
  <w:style w:type="character" w:styleId="character" w:customStyle="1">
    <w:name w:val="формат_character"/>
    <w:link w:val="aff0"/>
  </w:style>
  <w:style w:type="character" w:styleId="eop" w:customStyle="1">
    <w:name w:val="eop"/>
    <w:basedOn w:val="a0"/>
  </w:style>
  <w:style w:type="character" w:styleId="normaltextrun" w:customStyle="1">
    <w:name w:val="normaltextrun"/>
    <w:basedOn w:val="a0"/>
  </w:style>
  <w:style w:type="paragraph" w:styleId="paragraph" w:customStyle="1">
    <w:name w:val="paragraph"/>
    <w:basedOn w:val="a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w16se="http://schemas.microsoft.com/office/word/2015/wordml/symex" xmlns:w="http://schemas.openxmlformats.org/wordprocessingml/2006/main" xmlns:w14="http://schemas.microsoft.com/office/word/2010/wordml" xmlns:w15="http://schemas.microsoft.com/office/word/2012/wordml" xmlns:w16="http://schemas.microsoft.com/office/word/2018/wordml" xmlns:w16sdtdh="http://schemas.microsoft.com/office/word/2020/wordml/sdtdatahash" xmlns:w16cid="http://schemas.microsoft.com/office/word/2016/wordml/cid" xmlns:unk1="http://schemas.microsoft.com/office/word/2024/wordml/sdtformatlock" xmlns:unk2="http://schemas.microsoft.com/office/word/2023/wordml/word16du" xmlns:w16cex="http://schemas.microsoft.com/office/word/2018/wordml/cex" xmlns:mc="http://schemas.openxmlformats.org/markup-compatibility/2006" mc:Ignorable="w14 w15 w16se w16cid w16 w16cex w16sdtdh unk1 unk2">
  <w:divs>
    <w:div w:id="13186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ep:Properties xmlns:ep="http://schemas.openxmlformats.org/officeDocument/2006/extended-properties">
  <ep:Template>Normal</ep:Template>
  <ep:TotalTime>17</ep:TotalTime>
  <ep:Pages>2</ep:Pages>
  <ep:Words>521</ep:Words>
  <ep:Characters>2976</ep:Characters>
  <ep:Application>Microsoft Office Word</ep:Application>
  <ep:DocSecurity>0</ep:DocSecurity>
  <ep:Lines>24</ep:Lines>
  <ep:Paragraphs>6</ep:Paragraphs>
  <ep:ScaleCrop>false</ep:ScaleCrop>
  <ep:Company>Krokoz™</ep:Company>
  <ep:LinksUpToDate>false</ep:LinksUpToDate>
  <ep:CharactersWithSpaces>3491</ep:CharactersWithSpaces>
  <ep:SharedDoc>false</ep:SharedDoc>
  <ep:HyperlinksChanged>false</ep:HyperlinksChanged>
  <ep:AppVersion>16.0000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:creator>Ruslan</dc:creator>
  <cp:lastModifiedBy>Наталья Брейфогель</cp:lastModifiedBy>
  <cp:revision>36</cp:revision>
  <dcterms:created xsi:type="dcterms:W3CDTF">2023-08-18T16:46:00Z</dcterms:created>
  <dcterms:modified xsi:type="dcterms:W3CDTF">2026-02-05T08:10:00Z</dcterms:modified>
</cp:coreProperties>
</file>