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commentsIds.xml" ContentType="application/vnd.openxmlformats-officedocument.wordprocessingml.commentsId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people.xml" ContentType="application/vnd.openxmlformats-officedocument.wordprocessingml.peop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3BE5B1F9" w14:textId="33104B93" w:rsidR="009F0C1E" w:rsidRPr="001B5A24" w:rsidRDefault="009F0C1E" w:rsidP="00617C61" vyd:_id="vyd:0000000000005n">
      <w:pPr>
        <w:tabs>
          <w:tab w:val="left" w:pos="142"/>
          <w:tab w:val="left" w:pos="709"/>
        </w:tabs>
        <w:spacing w:line="360" w:lineRule="auto"/>
        <w:ind w:start="4248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w14:paraId="6903BD9D" w14:textId="77777777" w:rsidR="00EB552B" w:rsidRPr="001B5A24" w:rsidRDefault="00EB552B" w:rsidP="00EB552B" vyd:_id="vyd:0000000000005m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4F8E132A" w14:textId="77777777" w:rsidR="00EB552B" w:rsidRPr="001B5A24" w:rsidRDefault="00EB552B" w:rsidP="00EB552B" vyd:_id="vyd:0000000000005k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5l">ПОЛОЖЕНИЕ</w:t>
      </w:r>
    </w:p>
    <w:p w14:paraId="04FCF977" w14:textId="77FAEF04" w:rsidR="008F7D32" w:rsidRDefault="001B5A24" w:rsidP="008F7D32" vyd:_id="vyd:0000000000005i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5j">О ПОРЯДКЕ ПРОВЕДЕНИЯ САМООБСЛЕДОВАНИЯ</w:t>
      </w:r>
    </w:p>
    <w:p w14:paraId="1841461F" w14:textId="3267EC9E" w:rsidR="007D7DD8" w:rsidRDefault="00A04DB8" w:rsidP="008F7D32" vyd:_id="vyd:0000000000005g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5h">ИП ВАСИЛЬЕВА Е. Н.</w:t>
      </w:r>
    </w:p>
    <w:p w14:paraId="234D68C4" w14:textId="77777777" w:rsidR="007D7DD8" w:rsidRDefault="007D7DD8" w:rsidP="008F7D32" vyd:_id="vyd:0000000000005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</w:rPr>
      </w:pPr>
    </w:p>
    <w:p w14:paraId="5610F035" w14:textId="77777777" w:rsidR="008F7D32" w:rsidRPr="008F7D32" w:rsidRDefault="008F7D32" w:rsidP="008F7D32" vyd:_id="vyd:000000000000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7AE401C6" w14:textId="77777777" w:rsidR="007D7DD8" w:rsidRPr="001B5A24" w:rsidRDefault="007D7DD8" w:rsidP="00FA6068" vyd:_id="vyd:0000000000005c">
      <w:pPr>
        <w:pStyle w:val="a6"/>
        <w:spacing w:before="0" w:beforeAutospacing="0" w:after="0" w:afterAutospacing="0"/>
        <w:ind w:firstLine="851"/>
        <w:jc w:val="both"/>
      </w:pPr>
      <w:r>
        <w:rPr>
          <w:rStyle w:val="a7"/>
        </w:rPr>
        <w:t vyd:_id="vyd:0000000000005d">1. Общие положения</w:t>
      </w:r>
    </w:p>
    <w:p w14:paraId="18251247" w14:textId="3100052B" w:rsidR="009F0C1E" w:rsidRPr="001B5A24" w:rsidRDefault="007D7DD8" w:rsidP="00AE64EA" vyd:_id="vyd:00000000000055">
      <w:pPr>
        <w:pStyle w:val="a6"/>
        <w:spacing w:before="0" w:beforeAutospacing="0" w:after="0" w:afterAutospacing="0"/>
        <w:ind w:firstLine="851"/>
        <w:jc w:val="both"/>
      </w:pPr>
      <w:r>
        <w:t vyd:_id="vyd:0000000000005b">1.1. Положение о самообследовании Индивидуального предпринимателя</w:t>
      </w:r>
      <w:r>
        <w:t vyd:_id="vyd:0000000000005a" xml:space="preserve"> </w:t>
      </w:r>
      <w:r>
        <w:t vyd:_id="vyd:00000000000059">Васильевой Евгении Николаевны</w:t>
      </w:r>
      <w:r>
        <w:t vyd:_id="vyd:00000000000058" xml:space="preserve"> (</w:t>
      </w:r>
      <w:r>
        <w:t vyd:_id="vyd:00000000000057">ИП ВАСИЛЬЕВА Е. Н.</w:t>
      </w:r>
      <w:r>
        <w:t vyd:_id="vyd:00000000000056" xml:space="preserve">), (далее – Организация) разработано в соответствии с </w:t>
      </w:r>
    </w:p>
    <w:p w14:paraId="613ADF52" w14:textId="77777777" w:rsidR="009F0C1E" w:rsidRPr="001B5A24" w:rsidRDefault="007D7DD8" w:rsidP="00AE64EA" vyd:_id="vyd:00000000000053">
      <w:pPr>
        <w:pStyle w:val="a6"/>
        <w:numPr>
          <w:ilvl w:val="0"/>
          <w:numId w:val="3"/>
        </w:numPr>
        <w:spacing w:before="0" w:beforeAutospacing="0" w:after="0" w:afterAutospacing="0"/>
        <w:ind w:start="0" w:firstLine="851"/>
        <w:jc w:val="both"/>
      </w:pPr>
      <w:r>
        <w:t vyd:_id="vyd:00000000000054" xml:space="preserve">№ 273-ФЗ «Об образовании в Российской Федерации», </w:t>
      </w:r>
    </w:p>
    <w:p w14:paraId="2A96291A" w14:textId="77777777" w:rsidR="009F0C1E" w:rsidRPr="001B5A24" w:rsidRDefault="007D7DD8" w:rsidP="00AE64EA" vyd:_id="vyd:00000000000051">
      <w:pPr>
        <w:pStyle w:val="a6"/>
        <w:numPr>
          <w:ilvl w:val="0"/>
          <w:numId w:val="3"/>
        </w:numPr>
        <w:spacing w:before="0" w:beforeAutospacing="0" w:after="0" w:afterAutospacing="0"/>
        <w:ind w:start="0" w:firstLine="851"/>
        <w:jc w:val="both"/>
      </w:pPr>
      <w:r>
        <w:t vyd:_id="vyd:00000000000052" xml:space="preserve">Порядком проведения самообследования образовательной организации, утвержденным приказом Министерства образования и науки Российской Федерации от 14 июня 2013 года № 462, </w:t>
      </w:r>
    </w:p>
    <w:p w14:paraId="5DB39BE4" w14:textId="77777777" w:rsidR="00096320" w:rsidRPr="001B5A24" w:rsidRDefault="009F0C1E" w:rsidP="00AE64EA" vyd:_id="vyd:0000000000004z">
      <w:pPr>
        <w:pStyle w:val="a6"/>
        <w:numPr>
          <w:ilvl w:val="0"/>
          <w:numId w:val="3"/>
        </w:numPr>
        <w:spacing w:before="0" w:beforeAutospacing="0" w:after="0" w:afterAutospacing="0"/>
        <w:ind w:start="0" w:firstLine="851"/>
        <w:jc w:val="both"/>
      </w:pPr>
      <w:r>
        <w:t vyd:_id="vyd:00000000000050" xml:space="preserve">Приказом Минобрнауки России от 14.12.2017 N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N 462", </w:t>
      </w:r>
    </w:p>
    <w:p w14:paraId="4EA96762" w14:textId="77777777" w:rsidR="001B5A24" w:rsidRDefault="009F0C1E" w:rsidP="00AE64EA" vyd:_id="vyd:0000000000004w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star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8368842" vyd:_id="vyd:0000000000004y"/>
      <w:bookmarkEnd w:id="0"/>
      <w:r>
        <w:rPr>
          <w:rFonts w:ascii="Times New Roman" w:hAnsi="Times New Roman" w:cs="Times New Roman"/>
          <w:sz w:val="24"/>
          <w:szCs w:val="24"/>
        </w:rPr>
        <w:t vyd:_id="vyd:0000000000004x">приказом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самообследованию»;</w:t>
      </w:r>
    </w:p>
    <w:p w14:paraId="48779FF4" w14:textId="4EBE76C2" w:rsidR="001B5A24" w:rsidRPr="00AE64EA" w:rsidRDefault="001B5A24" w:rsidP="001B5A24" vyd:_id="vyd:0000000000004u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star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4v">приказом от 14 декабря 2017 г. N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N 462";</w:t>
      </w:r>
    </w:p>
    <w:p w14:paraId="65D06250" w14:textId="1C2746DA" w:rsidR="009F0C1E" w:rsidRPr="00F95FF3" w:rsidRDefault="009F0C1E" w:rsidP="00F95FF3" vyd:_id="vyd:0000000000004r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star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4t">приказом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4"/>
          <w:szCs w:val="24"/>
        </w:rPr>
        <w:t vyd:_id="vyd:0000000000004s">;</w:t>
      </w:r>
    </w:p>
    <w:p w14:paraId="065893F9" w14:textId="77777777" w:rsidR="009F0C1E" w:rsidRPr="001B5A24" w:rsidRDefault="009F0C1E" w:rsidP="00FA6068" vyd:_id="vyd:0000000000004p">
      <w:pPr>
        <w:pStyle w:val="a6"/>
        <w:numPr>
          <w:ilvl w:val="0"/>
          <w:numId w:val="3"/>
        </w:numPr>
        <w:spacing w:before="0" w:beforeAutospacing="0" w:after="0" w:afterAutospacing="0"/>
        <w:ind w:start="0" w:firstLine="851"/>
        <w:jc w:val="both"/>
      </w:pPr>
      <w:r>
        <w:t vyd:_id="vyd:0000000000004q">Иными локальными актами Организации.</w:t>
      </w:r>
    </w:p>
    <w:p w14:paraId="0F316312" w14:textId="77777777" w:rsidR="00096320" w:rsidRPr="001B5A24" w:rsidRDefault="007D7DD8" w:rsidP="00FA6068" vyd:_id="vyd:0000000000004n">
      <w:pPr>
        <w:pStyle w:val="a6"/>
        <w:spacing w:before="0" w:beforeAutospacing="0" w:after="0" w:afterAutospacing="0"/>
        <w:ind w:firstLine="851"/>
        <w:jc w:val="both"/>
      </w:pPr>
      <w:r>
        <w:t vyd:_id="vyd:0000000000004o">1.2. Самообследование – это процедура, которая проводится ежегодно, носит системный характер, направлена на внутреннюю диагностику, выявление резервов и точек роста, а также определение векторов, ресурсов и движущих сил дальнейшего поступательного развития образовательной организации.</w:t>
      </w:r>
    </w:p>
    <w:p w14:paraId="74B25213" w14:textId="77777777" w:rsidR="009F0C1E" w:rsidRPr="001B5A24" w:rsidRDefault="007D7DD8" w:rsidP="00FA6068" vyd:_id="vyd:0000000000004l">
      <w:pPr>
        <w:pStyle w:val="a6"/>
        <w:spacing w:before="0" w:beforeAutospacing="0" w:after="0" w:afterAutospacing="0"/>
        <w:ind w:firstLine="851"/>
        <w:jc w:val="both"/>
      </w:pPr>
      <w:r>
        <w:t vyd:_id="vyd:0000000000004m">1.3. Целями самообследования являются обеспечение доступности и открытости информации о деятельности, а также подготовка отчета о результатах самообследования.</w:t>
      </w:r>
    </w:p>
    <w:p w14:paraId="78038701" w14:textId="77777777" w:rsidR="009F0C1E" w:rsidRPr="001B5A24" w:rsidRDefault="009F0C1E" w:rsidP="00FA6068" vyd:_id="vyd:0000000000004j">
      <w:pPr>
        <w:pStyle w:val="a6"/>
        <w:spacing w:before="0" w:beforeAutospacing="0" w:after="0" w:afterAutospacing="0"/>
        <w:ind w:firstLine="851"/>
        <w:jc w:val="both"/>
      </w:pPr>
      <w:r>
        <w:rPr>
          <w:rFonts w:eastAsiaTheme="minorHAnsi"/>
          <w:bCs w:val="1"/>
        </w:rPr>
        <w:t vyd:_id="vyd:0000000000004k">1.4.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востребованности выпускников,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3A5F24FA" w14:textId="77777777" w:rsidR="007D7DD8" w:rsidRPr="001B5A24" w:rsidRDefault="009F0C1E" w:rsidP="00FA6068" vyd:_id="vyd:0000000000004h">
      <w:pPr>
        <w:pStyle w:val="a6"/>
        <w:spacing w:before="0" w:beforeAutospacing="0" w:after="0" w:afterAutospacing="0"/>
        <w:ind w:firstLine="851"/>
        <w:jc w:val="both"/>
      </w:pPr>
      <w:r>
        <w:t vyd:_id="vyd:0000000000004i">1.5. Процедура самообследования включает в себя следующие этапы:</w:t>
      </w:r>
    </w:p>
    <w:p w14:paraId="6F1A6F26" w14:textId="77777777" w:rsidR="007D7DD8" w:rsidRPr="001B5A24" w:rsidRDefault="007D7DD8" w:rsidP="00FA6068" vyd:_id="vyd:0000000000004f">
      <w:pPr>
        <w:pStyle w:val="a6"/>
        <w:numPr>
          <w:ilvl w:val="0"/>
          <w:numId w:val="2"/>
        </w:numPr>
        <w:spacing w:before="0" w:beforeAutospacing="0" w:after="0" w:afterAutospacing="0"/>
        <w:ind w:start="0" w:firstLine="851"/>
        <w:jc w:val="both"/>
      </w:pPr>
      <w:r>
        <w:t vyd:_id="vyd:0000000000004g">планирование и подготовка работ по самообследованию Организации;</w:t>
      </w:r>
    </w:p>
    <w:p w14:paraId="6426E6F5" w14:textId="77777777" w:rsidR="007D7DD8" w:rsidRPr="001B5A24" w:rsidRDefault="00180B35" w:rsidP="00FA6068" vyd:_id="vyd:0000000000004d">
      <w:pPr>
        <w:pStyle w:val="a6"/>
        <w:numPr>
          <w:ilvl w:val="0"/>
          <w:numId w:val="2"/>
        </w:numPr>
        <w:spacing w:before="0" w:beforeAutospacing="0" w:after="0" w:afterAutospacing="0"/>
        <w:ind w:start="0" w:firstLine="851"/>
        <w:jc w:val="both"/>
      </w:pPr>
      <w:r>
        <w:t vyd:_id="vyd:0000000000004e">организация и проведение самообследования в Организации;</w:t>
      </w:r>
    </w:p>
    <w:p w14:paraId="43774368" w14:textId="77777777" w:rsidR="007D7DD8" w:rsidRPr="001B5A24" w:rsidRDefault="007D7DD8" w:rsidP="00FA6068" vyd:_id="vyd:0000000000004b">
      <w:pPr>
        <w:pStyle w:val="a6"/>
        <w:numPr>
          <w:ilvl w:val="0"/>
          <w:numId w:val="2"/>
        </w:numPr>
        <w:spacing w:before="0" w:beforeAutospacing="0" w:after="0" w:afterAutospacing="0"/>
        <w:ind w:start="0" w:firstLine="851"/>
        <w:jc w:val="both"/>
      </w:pPr>
      <w:r>
        <w:t vyd:_id="vyd:0000000000004c">обобщение полученных результатов и формирование на их основе отчета.</w:t>
      </w:r>
    </w:p>
    <w:p w14:paraId="3183171D" w14:textId="2C28ACA0" w:rsidR="00781646" w:rsidRPr="001B5A24" w:rsidRDefault="002F4B2B" w:rsidP="00FA6068" vyd:_id="vyd:00000000000049">
      <w:pPr>
        <w:pStyle w:val="a6"/>
        <w:spacing w:before="0" w:beforeAutospacing="0" w:after="0" w:afterAutospacing="0"/>
        <w:ind w:firstLine="851"/>
        <w:jc w:val="both"/>
        <w:rPr>
          <w:b w:val="1"/>
          <w:bCs w:val="1"/>
        </w:rPr>
      </w:pPr>
      <w:r>
        <w:rPr>
          <w:rStyle w:val="a7"/>
        </w:rPr>
        <w:t vyd:_id="vyd:0000000000004a">2. Сроки и форма проведения самообследования</w:t>
      </w:r>
    </w:p>
    <w:p w14:paraId="0D1A78C6" w14:textId="0CE25435" w:rsidR="009F0C1E" w:rsidRPr="001B5A24" w:rsidRDefault="007D7DD8" w:rsidP="00FA6068" vyd:_id="vyd:00000000000043">
      <w:pPr>
        <w:pStyle w:val="a6"/>
        <w:spacing w:before="0" w:beforeAutospacing="0" w:after="0" w:afterAutospacing="0"/>
        <w:ind w:firstLine="851"/>
        <w:jc w:val="both"/>
      </w:pPr>
      <w:r>
        <w:t vyd:_id="vyd:00000000000048" xml:space="preserve">2.1. Работа по самообследованию начинается не позднее </w:t>
      </w:r>
      <w:commentRangeStart vyd:_id="vyd:00000000000061" w:id="0"/>
      <w:r>
        <w:t vyd:_id="vyd:00000000000047" xml:space="preserve">«01» марта   </w:t>
      </w:r>
      <w:commentRangeEnd w:id="0"/>
      <w:r>
        <w:commentReference w:id="0"/>
      </w:r>
      <w:r>
        <w:t vyd:_id="vyd:00000000000046" xml:space="preserve">текущего года и заканчивается </w:t>
      </w:r>
      <w:commentRangeStart vyd:_id="vyd:00000000000060" w:id="1"/>
      <w:r>
        <w:t vyd:_id="vyd:00000000000045" xml:space="preserve">«20» апреля </w:t>
      </w:r>
      <w:commentRangeEnd w:id="1"/>
      <w:r>
        <w:commentReference w:id="1"/>
      </w:r>
      <w:r>
        <w:t vyd:_id="vyd:00000000000044">текущего года.</w:t>
      </w:r>
    </w:p>
    <w:p w14:paraId="4B97F11C" w14:textId="77777777" w:rsidR="009F0C1E" w:rsidRPr="001B5A24" w:rsidRDefault="009F0C1E" w:rsidP="00FA6068" vyd:_id="vyd:0000000000003s">
      <w:pPr>
        <w:pStyle w:val="a6"/>
        <w:spacing w:before="0" w:beforeAutospacing="0" w:after="0" w:afterAutospacing="0"/>
        <w:ind w:firstLine="851"/>
        <w:jc w:val="both"/>
      </w:pPr>
      <w:r>
        <w:t vyd:_id="vyd:00000000000042" xml:space="preserve">2.2. </w:t>
      </w:r>
      <w:fldSimple w:instr=" DOCVARIABLE  ShortName  \* MERGEFORMAT " vyd:_id="vyd:0000000000003x">
        <w:r w:rsidRPr="001B5A24" vyd:_id="vyd:00000000000040">
          <w:t vyd:_id="vyd:00000000000041">Д</w:t>
        </w:r>
        <w:r w:rsidRPr="001B5A24" vyd:_id="vyd:0000000000003y">
          <w:rPr>
            <w:rFonts w:eastAsiaTheme="minorHAnsi"/>
          </w:rPr>
          <w:t vyd:_id="vyd:0000000000003z">иректор Организации</w:t>
        </w:r>
      </w:fldSimple>
      <w:r>
        <w:rPr>
          <w:rFonts w:eastAsiaTheme="minorHAnsi"/>
        </w:rPr>
        <w:t vyd:_id="vyd:0000000000003w" xml:space="preserve"> </w:t>
      </w:r>
      <w:r>
        <w:rPr>
          <w:rFonts w:eastAsiaTheme="minorHAnsi"/>
          <w:bCs w:val="1"/>
        </w:rPr>
        <w:t vyd:_id="vyd:0000000000003v" xml:space="preserve">издает приказ о порядке, сроках проведения самообследования и составе лиц, </w:t>
      </w:r>
      <w:r>
        <w:t vyd:_id="vyd:0000000000003u">курирующих направления деятельности, подлежащих оценке</w:t>
      </w:r>
      <w:r>
        <w:rPr>
          <w:rFonts w:eastAsiaTheme="minorHAnsi"/>
          <w:bCs w:val="1"/>
        </w:rPr>
        <w:t vyd:_id="vyd:0000000000003t">, привлекаемых для его проведения, назначается Председатель Комиссии.</w:t>
      </w:r>
    </w:p>
    <w:p w14:paraId="1F09AD52" w14:textId="77777777" w:rsidR="009F0C1E" w:rsidRPr="001B5A24" w:rsidRDefault="007D7DD8" w:rsidP="00FA6068" vyd:_id="vyd:0000000000003q">
      <w:pPr>
        <w:pStyle w:val="a6"/>
        <w:spacing w:before="0" w:beforeAutospacing="0" w:after="0" w:afterAutospacing="0"/>
        <w:ind w:firstLine="851"/>
        <w:jc w:val="both"/>
      </w:pPr>
      <w:r>
        <w:t vyd:_id="vyd:0000000000003r">2.3. При проведении самообследования могут быть использованы следующие методы: наблюдение, анкетирование, тестирование, собеседование, определение обобщающих показателей и др.</w:t>
      </w:r>
    </w:p>
    <w:p w14:paraId="514AD6B7" w14:textId="77777777" w:rsidR="009F0C1E" w:rsidRPr="001B5A24" w:rsidRDefault="009F0C1E" w:rsidP="00FA6068" vyd:_id="vyd:0000000000003n">
      <w:pPr>
        <w:pStyle w:val="a6"/>
        <w:spacing w:before="0" w:beforeAutospacing="0" w:after="0" w:afterAutospacing="0"/>
        <w:ind w:firstLine="851"/>
        <w:jc w:val="both"/>
      </w:pPr>
      <w:r>
        <w:t vyd:_id="vyd:0000000000003p" xml:space="preserve">2.4. </w:t>
      </w:r>
      <w:r>
        <w:rPr>
          <w:rFonts w:eastAsiaTheme="minorHAnsi"/>
          <w:bCs w:val="1"/>
        </w:rPr>
        <w:t vyd:_id="vyd:0000000000003o">При подготовке к проведению самообследования председатель Комиссии проводит организационное совещание с членами Комиссии, на котором:</w:t>
      </w:r>
    </w:p>
    <w:p w14:paraId="3F1BFF99" w14:textId="77777777" w:rsidR="009F0C1E" w:rsidRPr="001B5A24" w:rsidRDefault="009F0C1E" w:rsidP="00FA6068" vyd:_id="vyd:0000000000003l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start="0" w:firstLine="851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3m">рассматривается и утверждается план проведения самообследования;</w:t>
      </w:r>
    </w:p>
    <w:p w14:paraId="3029779C" w14:textId="77777777" w:rsidR="009F0C1E" w:rsidRPr="001B5A24" w:rsidRDefault="009F0C1E" w:rsidP="00FA6068" vyd:_id="vyd:0000000000003j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start="0" w:firstLine="851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3k">уточняются вопросы, подлежащие изучению и оценке в ходе самообследования;</w:t>
      </w:r>
    </w:p>
    <w:p w14:paraId="41DE6C25" w14:textId="77777777" w:rsidR="009F0C1E" w:rsidRPr="001B5A24" w:rsidRDefault="009F0C1E" w:rsidP="00FA6068" vyd:_id="vyd:0000000000003h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start="0" w:firstLine="851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3i">за каждым членом Комиссии закрепляются направления работы, подлежащие изучению в процессе самообследования;</w:t>
      </w:r>
    </w:p>
    <w:p w14:paraId="0CE7A46E" w14:textId="3A097248" w:rsidR="009F0C1E" w:rsidRPr="001B5A24" w:rsidRDefault="009F0C1E" w:rsidP="00FA6068" vyd:_id="vyd:0000000000003f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start="0" w:firstLine="851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3g">определяются сроки предварительного и окончательного рассмотрения на Комиссии результатов самообследования;</w:t>
      </w:r>
    </w:p>
    <w:p w14:paraId="2D9BD366" w14:textId="77777777" w:rsidR="009F0C1E" w:rsidRPr="001B5A24" w:rsidRDefault="009F0C1E" w:rsidP="00FA6068" vyd:_id="vyd:0000000000003d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start="0" w:firstLine="851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3e">назначается ответственное лицо из числа членов Комиссии, которое будет обеспечивать координацию работы по направлениям самообследования, способствующее оперативному решению вопросов, возникающих у членов Комиссии при проведении самообследования;</w:t>
      </w:r>
    </w:p>
    <w:p w14:paraId="4E09B5D0" w14:textId="77777777" w:rsidR="009F0C1E" w:rsidRPr="001B5A24" w:rsidRDefault="009F0C1E" w:rsidP="00FA6068" vyd:_id="vyd:0000000000003a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start="0" w:firstLine="851"/>
        <w:jc w:val="both"/>
        <w:rPr>
          <w:rFonts w:ascii="Times New Roman" w:hAnsi="Times New Roman" w:cs="Times New Roman"/>
          <w:sz w:val="24"/>
          <w:bCs w:val="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3c">назначается</w:t>
      </w:r>
      <w:r>
        <w:rPr>
          <w:rFonts w:ascii="Times New Roman" w:hAnsi="Times New Roman" w:cs="Times New Roman"/>
          <w:sz w:val="24"/>
          <w:bCs w:val="1"/>
          <w:szCs w:val="24"/>
        </w:rPr>
        <w:t vyd:_id="vyd:0000000000003b" xml:space="preserve"> ответственное лицо за генерацию и оформление результатов самообследования в виде Отчета.</w:t>
      </w:r>
    </w:p>
    <w:p w14:paraId="6590CA85" w14:textId="77777777" w:rsidR="00781646" w:rsidRPr="001B5A24" w:rsidRDefault="007D7DD8" w:rsidP="00FA6068" vyd:_id="vyd:00000000000038">
      <w:pPr>
        <w:pStyle w:val="a6"/>
        <w:spacing w:before="0" w:beforeAutospacing="0" w:after="0" w:afterAutospacing="0"/>
        <w:ind w:firstLine="851"/>
        <w:jc w:val="both"/>
      </w:pPr>
      <w:r>
        <w:t vyd:_id="vyd:00000000000039">2.5. Самообследование проводится в форме анализа основных направлений деятельности Организации по состоянию на 1 апреля текущего года:</w:t>
      </w:r>
    </w:p>
    <w:p w14:paraId="7EB647F9" w14:textId="41C26DB0" w:rsidR="007D7DD8" w:rsidRPr="001B5A24" w:rsidRDefault="007D7DD8" w:rsidP="00FA6068" vyd:_id="vyd:00000000000036">
      <w:pPr>
        <w:pStyle w:val="a6"/>
        <w:spacing w:before="0" w:beforeAutospacing="0" w:after="0" w:afterAutospacing="0"/>
        <w:ind w:firstLine="851"/>
        <w:jc w:val="both"/>
      </w:pPr>
      <w:r>
        <w:t vyd:_id="vyd:00000000000037">- системы управления Организацией (анализируется организационно-правовое обеспечение образовательной деятельности, соответствие организации управления образовательной Организацией уставным требованиям, соответствие собственной нормативной и организационно-распорядительной документации действующему законодательству, внешние связи Организации, инновационная деятельность);</w:t>
      </w:r>
    </w:p>
    <w:p w14:paraId="31F41EBC" w14:textId="77777777" w:rsidR="009A58AA" w:rsidRPr="001B5A24" w:rsidRDefault="007D7DD8" w:rsidP="00FA6068" vyd:_id="vyd:00000000000034">
      <w:pPr>
        <w:pStyle w:val="a6"/>
        <w:spacing w:before="0" w:beforeAutospacing="0" w:after="0" w:afterAutospacing="0"/>
        <w:ind w:firstLine="851"/>
        <w:jc w:val="both"/>
      </w:pPr>
      <w:r>
        <w:t vyd:_id="vyd:00000000000035">- образовательной деятельности (анализируется выполнение программ дополнительного образования, расписание учебных занятий, формы и виды занятий, промежуточная и итоговая аттестация обучающихся, соблюдение правил и инструкций по охране труда);</w:t>
      </w:r>
    </w:p>
    <w:p w14:paraId="7D4BCEC3" w14:textId="77777777" w:rsidR="009A58AA" w:rsidRPr="001B5A24" w:rsidRDefault="007D7DD8" w:rsidP="00FA6068" vyd:_id="vyd:00000000000032">
      <w:pPr>
        <w:pStyle w:val="a6"/>
        <w:spacing w:before="0" w:beforeAutospacing="0" w:after="0" w:afterAutospacing="0"/>
        <w:ind w:firstLine="851"/>
        <w:jc w:val="both"/>
      </w:pPr>
      <w:r>
        <w:t vyd:_id="vyd:00000000000033">- содержания и качества подготовки обучающихся (анализируются результаты освоения обучающимися дополнительных общеобразовательных программ в динамике за три года, участие обучающихся в конкурсах и соревнованиях различного уровня и др.);</w:t>
      </w:r>
    </w:p>
    <w:p w14:paraId="6047FF15" w14:textId="77777777" w:rsidR="009A58AA" w:rsidRPr="001B5A24" w:rsidRDefault="007D7DD8" w:rsidP="00FA6068" vyd:_id="vyd:00000000000030">
      <w:pPr>
        <w:pStyle w:val="a6"/>
        <w:spacing w:before="0" w:beforeAutospacing="0" w:after="0" w:afterAutospacing="0"/>
        <w:ind w:firstLine="851"/>
        <w:jc w:val="both"/>
      </w:pPr>
      <w:r>
        <w:t vyd:_id="vyd:00000000000031">- качество кадрового состава (анализируется фактическая численность работников на соответствие штатному расписанию, квалификационная структура педагогических работников, дополнительное профессиональное образование работников, результаты внутренней аттестации, результаты методической работы);</w:t>
      </w:r>
    </w:p>
    <w:p w14:paraId="4511A65D" w14:textId="577B59F0" w:rsidR="009A58AA" w:rsidRPr="001B5A24" w:rsidRDefault="007D7DD8" w:rsidP="00FA6068" vyd:_id="vyd:0000000000002y">
      <w:pPr>
        <w:pStyle w:val="a6"/>
        <w:spacing w:before="0" w:beforeAutospacing="0" w:after="0" w:afterAutospacing="0"/>
        <w:ind w:firstLine="851"/>
        <w:jc w:val="both"/>
      </w:pPr>
      <w:r>
        <w:t vyd:_id="vyd:0000000000002z">- качество учебно-методического и информационного обеспечения (состояние средств информационного обеспечения и их обновление за отчетный период, обеспеченность обучающихся учебно-методической литературой и информационными ресурсами; ведение, своевременность обновления официального сайта в информационно-телекоммуникационной сети «Интернет»);</w:t>
      </w:r>
    </w:p>
    <w:p w14:paraId="5128208A" w14:textId="77777777" w:rsidR="009A58AA" w:rsidRPr="001B5A24" w:rsidRDefault="007D7DD8" w:rsidP="00FA6068" vyd:_id="vyd:0000000000002w">
      <w:pPr>
        <w:pStyle w:val="a6"/>
        <w:spacing w:before="0" w:beforeAutospacing="0" w:after="0" w:afterAutospacing="0"/>
        <w:ind w:firstLine="851"/>
        <w:jc w:val="both"/>
      </w:pPr>
      <w:r>
        <w:t vyd:_id="vyd:0000000000002x">- качество материально-технической базы (анализируется уровень оснащенности Организации оборудованием, степень его новизны; обеспеченность современными ПК);</w:t>
      </w:r>
    </w:p>
    <w:p w14:paraId="0B753769" w14:textId="77777777" w:rsidR="002F4B2B" w:rsidRPr="001B5A24" w:rsidRDefault="007D7DD8" w:rsidP="00FA6068" vyd:_id="vyd:0000000000002u">
      <w:pPr>
        <w:pStyle w:val="a6"/>
        <w:spacing w:before="0" w:beforeAutospacing="0" w:after="0" w:afterAutospacing="0"/>
        <w:ind w:firstLine="851"/>
        <w:jc w:val="both"/>
      </w:pPr>
      <w:r>
        <w:t vyd:_id="vyd:0000000000002v">- функционирования внутренней системы оценки качества образования (анализируется система внутреннего контроля).</w:t>
      </w:r>
    </w:p>
    <w:p w14:paraId="2ADB727D" w14:textId="77777777" w:rsidR="007D7DD8" w:rsidRPr="001B5A24" w:rsidRDefault="007D7DD8" w:rsidP="00FA6068" vyd:_id="vyd:0000000000002s">
      <w:pPr>
        <w:pStyle w:val="a6"/>
        <w:spacing w:before="0" w:beforeAutospacing="0" w:after="0" w:afterAutospacing="0"/>
        <w:ind w:firstLine="851"/>
        <w:jc w:val="both"/>
      </w:pPr>
      <w:r>
        <w:t vyd:_id="vyd:0000000000002t">2.5. По результатам проведенного анализа проводится оценка основных направлений деятельности Организации.</w:t>
      </w:r>
    </w:p>
    <w:p w14:paraId="3FC3F9DB" w14:textId="77777777" w:rsidR="009F0C1E" w:rsidRPr="001B5A24" w:rsidRDefault="009F0C1E" w:rsidP="00FA6068" vyd:_id="vyd:0000000000002q">
      <w:pPr>
        <w:spacing w:after="0" w:line="240" w:lineRule="auto"/>
        <w:ind w:firstLine="851"/>
        <w:jc w:val="center"/>
        <w:rPr>
          <w:rFonts w:ascii="Times New Roman" w:hAnsi="Times New Roman" w:cs="Times New Roman" w:eastAsiaTheme="minorHAnsi"/>
          <w:sz w:val="24"/>
          <w:b w:val="1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 w:val="1"/>
          <w:bCs w:val="1"/>
          <w:szCs w:val="24"/>
        </w:rPr>
        <w:t vyd:_id="vyd:0000000000002r">3. Организация и проведение самообследования</w:t>
      </w:r>
    </w:p>
    <w:p w14:paraId="5C55153B" w14:textId="77777777" w:rsidR="009F0C1E" w:rsidRPr="001B5A24" w:rsidRDefault="009F0C1E" w:rsidP="00FA6068" vyd:_id="vyd:0000000000002o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p">3.1. Организация самообследования осуществляется в соответствии с планом по его проведению, который закрепляется Приказом о проведении самообследования.</w:t>
      </w:r>
    </w:p>
    <w:p w14:paraId="471C6DFF" w14:textId="77777777" w:rsidR="009F0C1E" w:rsidRPr="001B5A24" w:rsidRDefault="009F0C1E" w:rsidP="00FA6068" vyd:_id="vyd:0000000000002m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n">3.2. Сбор информации и анализ деятельности Организации осуществляется по направлениям и вопросам, закрепленным Приказом о проведении самообследования и настоящим Положением:</w:t>
      </w:r>
    </w:p>
    <w:p w14:paraId="28B4A941" w14:textId="77777777" w:rsidR="009F0C1E" w:rsidRPr="001B5A24" w:rsidRDefault="009F0C1E" w:rsidP="00FA6068" vyd:_id="vyd:0000000000002i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l" xml:space="preserve">3.2.1.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2k" xml:space="preserve">Общая информация об Организации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j">(дата создания, организационно-правовая форма, сведения об учредителе(ях), место нахождения, ИНН, ОГРН, банковские реквизиты; телефоны, электронный адрес, адрес сайта и пр.).</w:t>
      </w:r>
    </w:p>
    <w:p w14:paraId="35CDDF62" w14:textId="40463567" w:rsidR="009F0C1E" w:rsidRPr="001B5A24" w:rsidRDefault="009F0C1E" w:rsidP="00FA6068" vyd:_id="vyd:0000000000002d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h" xml:space="preserve">3.2.2.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2g" xml:space="preserve">Организационно-правовое обеспечение образовательной деятельности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f">Организации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e" xml:space="preserve"> (цели и направления деятельности, наличие правоустанавливающих документов [лицензия на осуществление образовательной деятельности, свидетельство о внесении записи в ЕГРИП и др.], документация организации [локальные нормативные акты и пр.]).</w:t>
      </w:r>
    </w:p>
    <w:p w14:paraId="35FF71FE" w14:textId="77777777" w:rsidR="009F0C1E" w:rsidRPr="001B5A24" w:rsidRDefault="009F0C1E" w:rsidP="00FA6068" vyd:_id="vyd:00000000000029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c" xml:space="preserve">3.2.3.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2b" xml:space="preserve">Сведения о зданиях и помещениях для осуществления образовательной деятельности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a">(форма владения зданиями и помещениями, распределение площадей, санитарно-эпидемиологическим требованиями пр.).</w:t>
      </w:r>
    </w:p>
    <w:p w14:paraId="23C4EA60" w14:textId="77777777" w:rsidR="009F0C1E" w:rsidRPr="001B5A24" w:rsidRDefault="009F0C1E" w:rsidP="00FA6068" vyd:_id="vyd:00000000000023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8" xml:space="preserve">3.2.4.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27" xml:space="preserve">Организационная структура и система управления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6" xml:space="preserve">(структура организации, характеристика сложившейся в организации системы управления, оценка результативности и эффективности действующей в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25" xml:space="preserve">Организации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4">системы управления).</w:t>
      </w:r>
    </w:p>
    <w:p w14:paraId="54603B31" w14:textId="77777777" w:rsidR="009F0C1E" w:rsidRPr="001B5A24" w:rsidRDefault="009F0C1E" w:rsidP="00FA6068" vyd:_id="vyd:0000000000001x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2" xml:space="preserve">3.2.5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21" xml:space="preserve">Содержание и организация учебного процесса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20" xml:space="preserve">(виды и подвиды образования в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1z" xml:space="preserve">Организации,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y">перечень реализуемых образовательных программ, информация об организации учебного процесса, соответствие образовательных программ требованиям законодательства, формы и методы обучения и пр.).</w:t>
      </w:r>
    </w:p>
    <w:p w14:paraId="0ACBAA3C" w14:textId="77777777" w:rsidR="009F0C1E" w:rsidRPr="001B5A24" w:rsidRDefault="009F0C1E" w:rsidP="00FA6068" vyd:_id="vyd:0000000000001t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w" xml:space="preserve">3.2.6.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1v" xml:space="preserve">Качество подготовки обучающихся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u">(анализ и оценка качества подготовки обучающихся, управление качеством образовательного процесса и др.).</w:t>
      </w:r>
    </w:p>
    <w:p w14:paraId="424E74B2" w14:textId="77777777" w:rsidR="009F0C1E" w:rsidRPr="001B5A24" w:rsidRDefault="009F0C1E" w:rsidP="00FA6068" vyd:_id="vyd:0000000000001p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s" xml:space="preserve">3.2.7.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1r" xml:space="preserve">Контингент обучающихся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q">(общее число обучающихся за отчетный период, распределение по видам образования, изменение контингента по сравнению с предыдущими периодами).</w:t>
      </w:r>
    </w:p>
    <w:p w14:paraId="56DFB3A5" w14:textId="77777777" w:rsidR="009F0C1E" w:rsidRPr="001B5A24" w:rsidRDefault="009F0C1E" w:rsidP="00FA6068" vyd:_id="vyd:0000000000001l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o" xml:space="preserve">3.2.8.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1n" xml:space="preserve">Кадровое обеспечение образовательного процесса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m">(количество и профессиональный уровень кадров, укомплектованность организации кадрами, система работы по повышению квалификации и переподготовке педагогических работников и ее результативность, иные показатели).</w:t>
      </w:r>
    </w:p>
    <w:p w14:paraId="5EFB98C1" w14:textId="77777777" w:rsidR="009F0C1E" w:rsidRPr="001B5A24" w:rsidRDefault="009F0C1E" w:rsidP="00FA6068" vyd:_id="vyd:0000000000001h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k" xml:space="preserve">3.2.9.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1j" xml:space="preserve">Учебно-методическое обеспечение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i">(система методической работы организации, использование и совершенствование образовательных технологий, в т.ч. дистанционных, электронного обучения и пр.).</w:t>
      </w:r>
    </w:p>
    <w:p w14:paraId="75201FD1" w14:textId="73EBC967" w:rsidR="009F0C1E" w:rsidRPr="001B5A24" w:rsidRDefault="009F0C1E" w:rsidP="00FA6068" vyd:_id="vyd:0000000000001b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g" xml:space="preserve">3.2.10.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1f" xml:space="preserve">Информационное обеспечение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e" xml:space="preserve">(анализируется и оценивается обеспеченность учебной, учебно-методической литературой, официальными, периодическими, справочно-библиографическими изданиями, научной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d">литературой, и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c" xml:space="preserve"> др.).</w:t>
      </w:r>
    </w:p>
    <w:p w14:paraId="6C7190DB" w14:textId="77777777" w:rsidR="009F0C1E" w:rsidRPr="001B5A24" w:rsidRDefault="009F0C1E" w:rsidP="00FA6068" vyd:_id="vyd:00000000000017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a" xml:space="preserve">3.2.11.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19" xml:space="preserve">Материально-техническое и программно-информационное обеспечение 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8">(состояние и использование материально-технической базы, компьютерной техники, программного обеспечения и пр.).</w:t>
      </w:r>
    </w:p>
    <w:p w14:paraId="5BCF0C2E" w14:textId="77777777" w:rsidR="009F0C1E" w:rsidRPr="001B5A24" w:rsidRDefault="009F0C1E" w:rsidP="00FA6068" vyd:_id="vyd:00000000000014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6" xml:space="preserve">3.2.12. </w:t>
      </w:r>
      <w:r>
        <w:rPr>
          <w:rFonts w:ascii="Times New Roman" w:hAnsi="Times New Roman" w:cs="Times New Roman" w:eastAsiaTheme="minorHAnsi"/>
          <w:sz w:val="24"/>
          <w:i w:val="1"/>
          <w:bCs w:val="1"/>
          <w:iCs w:val="1"/>
          <w:szCs w:val="24"/>
        </w:rPr>
        <w:t vyd:_id="vyd:00000000000015">Финансовое обеспечение образовательного процесса.</w:t>
      </w:r>
    </w:p>
    <w:p w14:paraId="31132CD5" w14:textId="77777777" w:rsidR="00140B4A" w:rsidRPr="001B5A24" w:rsidRDefault="00140B4A" w:rsidP="00FA6068" vyd:_id="vyd:00000000000012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3">3.3. Информация, полученная в результате сбора сведений в соответствии с утверждённым планом самообследования, членами Комиссии передаётся лицу, ответственному за генерирование и оформление результатов самообследования, не позднее, чем за 7 дней до предварительного рассмотрения на Комиссии результатов самообследования.</w:t>
      </w:r>
    </w:p>
    <w:p w14:paraId="47ABC557" w14:textId="77777777" w:rsidR="00140B4A" w:rsidRPr="001B5A24" w:rsidRDefault="00140B4A" w:rsidP="00FA6068" vyd:_id="vyd:00000000000010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11">3.4. Лицо ответственное, за свод и оформление результатов самообследования, обобщает полученные данные и оформляет их в виде Отчёта.</w:t>
      </w:r>
    </w:p>
    <w:p w14:paraId="23BE6BE8" w14:textId="77777777" w:rsidR="00140B4A" w:rsidRPr="001B5A24" w:rsidRDefault="00140B4A" w:rsidP="00FA6068" vyd:_id="vyd:0000000000000y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0z">3.5. Отчет включает аналитическую часть и результаты анализа показателей деятельности Организации.</w:t>
      </w:r>
    </w:p>
    <w:p w14:paraId="5B3E59D4" w14:textId="77777777" w:rsidR="00140B4A" w:rsidRPr="001B5A24" w:rsidRDefault="00140B4A" w:rsidP="00FA6068" vyd:_id="vyd:0000000000000w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0x">3.6.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самообследования.</w:t>
      </w:r>
    </w:p>
    <w:p w14:paraId="0208FCDA" w14:textId="77777777" w:rsidR="00140B4A" w:rsidRPr="001B5A24" w:rsidRDefault="00140B4A" w:rsidP="00FA6068" vyd:_id="vyd:0000000000000u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0v">3.7.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14:paraId="734B55B4" w14:textId="6E7727CC" w:rsidR="00140B4A" w:rsidRPr="001B5A24" w:rsidRDefault="00140B4A" w:rsidP="00FA6068" vyd:_id="vyd:0000000000000s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</w:rPr>
      </w:pP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0t">3.8. После окончательного рассмотрения результатов самообследования итоговая форма Отчёта направляется на рассмотрение руководителю Организации.</w:t>
      </w:r>
    </w:p>
    <w:p w14:paraId="50C3512F" w14:textId="77777777" w:rsidR="00140B4A" w:rsidRPr="001B5A24" w:rsidRDefault="00140B4A" w:rsidP="00FA6068" vyd:_id="vyd:0000000000000r">
      <w:pPr>
        <w:spacing w:after="0" w:line="240" w:lineRule="auto"/>
        <w:ind w:firstLine="851"/>
        <w:jc w:val="center"/>
        <w:rPr>
          <w:rFonts w:ascii="Times New Roman" w:hAnsi="Times New Roman" w:cs="Times New Roman" w:eastAsiaTheme="minorHAnsi"/>
          <w:sz w:val="24"/>
        </w:rPr>
      </w:pPr>
    </w:p>
    <w:p w14:paraId="2C23C637" w14:textId="77777777" w:rsidR="007D7DD8" w:rsidRPr="001B5A24" w:rsidRDefault="00140B4A" w:rsidP="00FA6068" vyd:_id="vyd:0000000000000p">
      <w:pPr>
        <w:pStyle w:val="a6"/>
        <w:spacing w:before="0" w:beforeAutospacing="0" w:after="0" w:afterAutospacing="0"/>
        <w:ind w:firstLine="851"/>
        <w:jc w:val="center"/>
      </w:pPr>
      <w:r>
        <w:rPr>
          <w:rStyle w:val="a7"/>
        </w:rPr>
        <w:t vyd:_id="vyd:0000000000000q">4. Отчет о результатах самообследования</w:t>
      </w:r>
    </w:p>
    <w:p w14:paraId="7377EE24" w14:textId="6802CB45" w:rsidR="007D7DD8" w:rsidRPr="001B5A24" w:rsidRDefault="00140B4A" w:rsidP="00FA6068" vyd:_id="vyd:0000000000000n">
      <w:pPr>
        <w:pStyle w:val="a6"/>
        <w:spacing w:before="0" w:beforeAutospacing="0" w:after="0" w:afterAutospacing="0"/>
        <w:ind w:firstLine="851"/>
        <w:jc w:val="both"/>
      </w:pPr>
      <w:r>
        <w:t vyd:_id="vyd:0000000000000o">4.1. Результаты самообследования оформляются в виде отчета, включающего аналитическую часть и результаты анализа показателей деятельности Организации.</w:t>
      </w:r>
    </w:p>
    <w:p w14:paraId="5AF7C3D4" w14:textId="77777777" w:rsidR="007D7DD8" w:rsidRPr="001B5A24" w:rsidRDefault="00140B4A" w:rsidP="00FA6068" vyd:_id="vyd:0000000000000l">
      <w:pPr>
        <w:pStyle w:val="a6"/>
        <w:spacing w:before="0" w:beforeAutospacing="0" w:after="0" w:afterAutospacing="0"/>
        <w:ind w:firstLine="851"/>
        <w:jc w:val="both"/>
      </w:pPr>
      <w:r>
        <w:t vyd:_id="vyd:0000000000000m">4.2. Отчет по самообследованию формируется по состоянию на «01» апреля текущего года.</w:t>
      </w:r>
    </w:p>
    <w:p w14:paraId="6E207374" w14:textId="70F6A866" w:rsidR="007D7DD8" w:rsidRPr="001B5A24" w:rsidRDefault="00140B4A" w:rsidP="00FA6068" vyd:_id="vyd:0000000000000j">
      <w:pPr>
        <w:pStyle w:val="a6"/>
        <w:spacing w:before="0" w:beforeAutospacing="0" w:after="0" w:afterAutospacing="0"/>
        <w:ind w:firstLine="851"/>
        <w:jc w:val="both"/>
      </w:pPr>
      <w:r>
        <w:t vyd:_id="vyd:0000000000000k">4.3. Отчет подписывается руководителем Организации и заверяется печатью.</w:t>
      </w:r>
    </w:p>
    <w:p w14:paraId="6DFA285E" w14:textId="2F7343E7" w:rsidR="007D7DD8" w:rsidRPr="001B5A24" w:rsidRDefault="00140B4A" w:rsidP="00FA6068" vyd:_id="vyd:0000000000000h">
      <w:pPr>
        <w:pStyle w:val="a6"/>
        <w:spacing w:before="0" w:beforeAutospacing="0" w:after="0" w:afterAutospacing="0"/>
        <w:ind w:firstLine="851"/>
        <w:jc w:val="both"/>
      </w:pPr>
      <w:r>
        <w:t vyd:_id="vyd:0000000000000i">4.4. Отчет образовательной Организации размещается на официальном сайте Организации в информационно-телекоммуникационной сети «Интернет» не позднее «20» апреля текущего года.</w:t>
      </w:r>
    </w:p>
    <w:p w14:paraId="700E4792" w14:textId="77777777" w:rsidR="007D7DD8" w:rsidRPr="001B5A24" w:rsidRDefault="007D7DD8" w:rsidP="00FA6068" vyd:_id="vyd:0000000000000g">
      <w:pPr>
        <w:pStyle w:val="a6"/>
        <w:spacing w:before="0" w:beforeAutospacing="0" w:after="0" w:afterAutospacing="0"/>
        <w:ind w:firstLine="851"/>
        <w:jc w:val="both"/>
      </w:pPr>
    </w:p>
    <w:p w14:paraId="30EB8879" w14:textId="77777777" w:rsidR="00140B4A" w:rsidRPr="001B5A24" w:rsidRDefault="00140B4A" w:rsidP="00FA6068" vyd:_id="vyd:0000000000000e">
      <w:pPr>
        <w:pStyle w:val="a6"/>
        <w:spacing w:before="0" w:beforeAutospacing="0" w:after="0" w:afterAutospacing="0"/>
        <w:ind w:firstLine="851"/>
        <w:jc w:val="center"/>
        <w:rPr>
          <w:rStyle w:val="a7"/>
        </w:rPr>
      </w:pPr>
      <w:r>
        <w:rPr>
          <w:rStyle w:val="a7"/>
        </w:rPr>
        <w:t vyd:_id="vyd:0000000000000f">5. Заключительные положения</w:t>
      </w:r>
    </w:p>
    <w:p w14:paraId="56DF5A34" w14:textId="77777777" w:rsidR="00140B4A" w:rsidRPr="001B5A24" w:rsidRDefault="00140B4A" w:rsidP="00AE64EA" vyd:_id="vyd:0000000000000c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vyd:_id="vyd:0000000000000d">5.1. Настоящее Положение вступает в силу со дня его утверждения директором Организации.</w:t>
      </w:r>
    </w:p>
    <w:p w14:paraId="51946B56" w14:textId="77777777" w:rsidR="00140B4A" w:rsidRPr="001B5A24" w:rsidRDefault="00140B4A" w:rsidP="00AE64EA" vyd:_id="vyd:0000000000000a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vyd:_id="vyd:0000000000000b">5.2. Ответственным лицом за организацию работы по данному Порядку является Организации.</w:t>
      </w:r>
    </w:p>
    <w:p w14:paraId="45E6920A" w14:textId="743FD3D2" w:rsidR="00140B4A" w:rsidRPr="001B5A24" w:rsidRDefault="00140B4A" w:rsidP="00AE64EA" vyd:_id="vyd:00000000000006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bCs w:val="1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vyd:_id="vyd:00000000000009">5.3. Настоящее Положение может быть пересмотрено путем разработки дополнений и приложений</w:t>
      </w:r>
      <w:r>
        <w:rPr>
          <w:rFonts w:ascii="Times New Roman" w:hAnsi="Times New Roman" w:cs="Times New Roman" w:eastAsiaTheme="minorHAnsi"/>
          <w:sz w:val="24"/>
          <w:bCs w:val="1"/>
          <w:szCs w:val="24"/>
        </w:rPr>
        <w:t vyd:_id="vyd:00000000000008" xml:space="preserve"> к данному Положению, утверждаемых приказом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7">директора Организации.</w:t>
      </w:r>
    </w:p>
    <w:p w14:paraId="397D74A2" w14:textId="77777777" w:rsidR="00140B4A" w:rsidRPr="001B5A24" w:rsidRDefault="00140B4A" w:rsidP="00AE64EA" vyd:_id="vyd:00000000000005">
      <w:pPr>
        <w:spacing w:after="0" w:line="240" w:lineRule="auto"/>
        <w:ind w:firstLine="851"/>
        <w:jc w:val="both"/>
        <w:rPr>
          <w:rFonts w:ascii="Times New Roman" w:hAnsi="Times New Roman" w:cs="Times New Roman" w:eastAsiaTheme="minorHAnsi"/>
          <w:sz w:val="24"/>
          <w:szCs w:val="24"/>
        </w:rPr>
      </w:pPr>
    </w:p>
    <w:p w14:paraId="1CF02D04" w14:textId="77777777" w:rsidR="00140B4A" w:rsidRPr="001B5A24" w:rsidRDefault="00140B4A" w:rsidP="00FA6068" vyd:_id="vyd:00000000000004">
      <w:pPr>
        <w:spacing w:after="0" w:line="240" w:lineRule="auto"/>
        <w:ind w:firstLine="851"/>
        <w:jc w:val="center"/>
        <w:rPr>
          <w:rFonts w:ascii="Times New Roman" w:hAnsi="Times New Roman" w:cs="Times New Roman" w:eastAsiaTheme="minorHAnsi"/>
          <w:sz w:val="24"/>
          <w:szCs w:val="24"/>
        </w:rPr>
      </w:pPr>
    </w:p>
    <w:p w14:paraId="44FBB4D7" w14:textId="77777777" w:rsidR="00B533F3" w:rsidRPr="001B5A24" w:rsidRDefault="00B533F3" w:rsidP="00EB552B" vyd:_id="vyd:00000000000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B533F3" w:rsidRPr="001B5A24" w:rsidSect="009A58AA">
      <w:type w:val="nextPage"/>
      <w:pgSz w:w="11906" w:h="16838" w:orient="portrait"/>
      <w:pgMar w:top="851" w:right="851" w:bottom="851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comments.xml><?xml version="1.0" encoding="utf-8"?>
<w:comments xmlns:vyd="http://volga.yandex.com/schemas/document/model" xmlns:w14="http://schemas.microsoft.com/office/word/2010/wordml" xmlns:w="http://schemas.openxmlformats.org/wordprocessingml/2006/main">
  <w:comment vyd:_id="vyd:0000000000005o" w:author="Microsoft Office User" w:initials="MOU" w:id="0" w:date="2024-12-20T14:53:00Z">
    <w:p w14:paraId="00000001" w14:textId="53C96A0F" w:rsidR="009F0C1E" w:rsidRPr="001B5A24" w:rsidRDefault="009F0C1E" vyd:_id="vyd:0000000000005p">
      <w:pPr>
        <w:pStyle w:val="ab"/>
        <w:rPr>
          <w:rFonts w:ascii="Times New Roman" w:hAnsi="Times New Roman" w:cs="Times New Roman"/>
        </w:rPr>
      </w:pPr>
      <w:r>
        <w:rPr>
          <w:rStyle w:val="aa"/>
        </w:rPr>
        <w:annotationRef vyd:_id="vyd:0000000000005r"/>
      </w:r>
      <w:r>
        <w:rPr>
          <w:rFonts w:ascii="Times New Roman" w:hAnsi="Times New Roman" w:cs="Times New Roman"/>
        </w:rPr>
        <w:t vyd:_id="vyd:0000000000005q">Срок устанавливает организация самостоятельно</w:t>
      </w:r>
    </w:p>
  </w:comment>
  <w:comment vyd:_id="vyd:0000000000005s" w:author="Microsoft Office User" w:initials="MOU" w:id="1" w:date="2025-01-30T12:46:00Z">
    <w:p w14:paraId="00000002" w14:textId="77777777" w:rsidR="00177427" w:rsidRDefault="00177427" vyd:_id="vyd:0000000000005x">
      <w:pPr>
        <w:pStyle w:val="ab"/>
      </w:pPr>
      <w:r>
        <w:rPr>
          <w:rStyle w:val="aa"/>
        </w:rPr>
        <w:annotationRef vyd:_id="vyd:0000000000005z"/>
      </w:r>
      <w:r>
        <w:t vyd:_id="vyd:0000000000005y">Срок установлен положением о самоосбледовании</w:t>
      </w:r>
    </w:p>
    <w:p w14:paraId="00000003" w14:textId="77777777" w:rsidR="00177427" w:rsidRDefault="00177427" vyd:_id="vyd:0000000000005w">
      <w:pPr>
        <w:pStyle w:val="ab"/>
      </w:pPr>
    </w:p>
    <w:p w14:paraId="00000004" w14:textId="77777777" w:rsidR="00177427" w:rsidRPr="00177427" w:rsidRDefault="00177427" w:rsidP="00177427" vyd:_id="vyd:0000000000005u">
      <w:pPr>
        <w:spacing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5v">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года.</w:t>
      </w:r>
    </w:p>
    <w:p w14:paraId="00000005" w14:textId="182805AD" w:rsidR="00177427" w:rsidRDefault="00177427" vyd:_id="vyd:0000000000005t">
      <w:pPr>
        <w:pStyle w:val="ab"/>
      </w:pPr>
    </w:p>
  </w:comment>
</w:comments>
</file>

<file path=word/commentsExtended.xml><?xml version="1.0" encoding="utf-8"?>
<w15:commentsEx xmlns:w15="http://schemas.microsoft.com/office/word/2012/wordml">
  <w15:commentEx w15:done="1" w15:paraId="00000001"/>
  <w15:commentEx w15:done="1" w15:paraId="00000005"/>
</w15:commentsEx>
</file>

<file path=word/commentsIds.xml><?xml version="1.0" encoding="utf-8"?>
<w16cid:commentsIds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p14="http://schemas.microsoft.com/office/word/2010/wordprocessingDrawing" xmlns:w16se="http://schemas.microsoft.com/office/word/2015/wordml/symex" mc:Ignorable="w14 w15 w16se w16cid w16 w16cex w16sdtdh unk1 unk2 wp14">
  <w16cid:commentId w16cid:paraId="00000001" w16cid:durableId="00000001"/>
  <w16cid:commentId w16cid:paraId="00000005" w16cid:durableId="00000005"/>
</w16cid:commentsIds>
</file>

<file path=word/fontTable.xml><?xml version="1.0" encoding="utf-8"?>
<w:font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0BB55371"/>
    <w:multiLevelType w:val="hybridMultilevel"/>
    <w:tmpl w:val="99CA5F82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">
    <w:nsid w:val="186A5297"/>
    <w:multiLevelType w:val="hybridMultilevel"/>
    <w:tmpl w:val="6066A158"/>
    <w:lvl w:tplc="04190001" w:ilvl="0">
      <w:start w:val="1"/>
      <w:numFmt w:val="bullet"/>
      <w:lvlText w:val=""/>
      <w:lvlJc w:val="start"/>
      <w:pPr>
        <w:ind w:start="1428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148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8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8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8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8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8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8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8" w:hanging="360"/>
      </w:pPr>
      <w:rPr>
        <w:rFonts w:hint="default" w:ascii="Wingdings" w:hAnsi="Wingdings"/>
      </w:rPr>
    </w:lvl>
  </w:abstractNum>
  <w:abstractNum w15:restartNumberingAfterBreak="0" w:abstractNumId="2">
    <w:nsid w:val="1CD42509"/>
    <w:multiLevelType w:val="hybridMultilevel"/>
    <w:tmpl w:val="2D1E27BC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">
    <w:nsid w:val="4EE27C0C"/>
    <w:multiLevelType w:val="hybridMultilevel"/>
    <w:tmpl w:val="66EE1DE0"/>
    <w:lvl w:tplc="567C6F84"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16cid:durableId="1679192081" w:numId="1">
    <w:abstractNumId w:val="0"/>
  </w:num>
  <w:num w16cid:durableId="741870185" w:numId="2">
    <w:abstractNumId w:val="3"/>
  </w:num>
  <w:num w16cid:durableId="226575430" w:numId="3">
    <w:abstractNumId w:val="2"/>
  </w:num>
  <w:num w16cid:durableId="1346833474" w:numId="4">
    <w:abstractNumId w:val="1"/>
  </w:num>
</w:numbering>
</file>

<file path=word/people.xml><?xml version="1.0" encoding="utf-8"?>
<w15:people xmlns:w15="http://schemas.microsoft.com/office/word/2012/wordml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>
  <w14:docId w14:val="13063038"/>
  <w15:docId w15:val="{BE385F21-21AA-4E49-A4E5-70136CB99457}"/>
  <w:zoom w:percent="100"/>
  <w:displayBackgroundShape w:val="1"/>
  <w:defaultTabStop w:val="708"/>
  <w:evenAndOddHeaders w:val="0"/>
  <w:characterSpacingControl w:val="doNotCompress"/>
  <w:compat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DD8"/>
    <w:rsid w:val="00096320"/>
    <w:rsid w:val="00140B4A"/>
    <w:rsid w:val="00177427"/>
    <w:rsid w:val="00180B35"/>
    <w:rsid w:val="0018254C"/>
    <w:rsid w:val="001B5A24"/>
    <w:rsid w:val="001F2A96"/>
    <w:rsid w:val="00241F0C"/>
    <w:rsid w:val="00280E39"/>
    <w:rsid w:val="002B5453"/>
    <w:rsid w:val="002D428E"/>
    <w:rsid w:val="002F4B2B"/>
    <w:rsid w:val="003551B5"/>
    <w:rsid w:val="003762B7"/>
    <w:rsid w:val="003D57DD"/>
    <w:rsid w:val="003D65B7"/>
    <w:rsid w:val="00403300"/>
    <w:rsid w:val="00405FBD"/>
    <w:rsid w:val="004643A0"/>
    <w:rsid w:val="0050274A"/>
    <w:rsid w:val="0053767C"/>
    <w:rsid w:val="00605791"/>
    <w:rsid w:val="00617C61"/>
    <w:rsid w:val="00667A08"/>
    <w:rsid w:val="006D33DF"/>
    <w:rsid w:val="006F7CE2"/>
    <w:rsid w:val="00747A80"/>
    <w:rsid w:val="00781646"/>
    <w:rsid w:val="00787DEA"/>
    <w:rsid w:val="007A36E0"/>
    <w:rsid w:val="007D7DD8"/>
    <w:rsid w:val="008007F2"/>
    <w:rsid w:val="008F7D32"/>
    <w:rsid w:val="009A58AA"/>
    <w:rsid w:val="009F0C1E"/>
    <w:rsid w:val="00A04DB8"/>
    <w:rsid w:val="00AE01A5"/>
    <w:rsid w:val="00AE64EA"/>
    <w:rsid w:val="00B36A9C"/>
    <w:rsid w:val="00B533F3"/>
    <w:rsid w:val="00BC766F"/>
    <w:rsid w:val="00C11F33"/>
    <w:rsid w:val="00CC2D8B"/>
    <w:rsid w:val="00DB212D"/>
    <w:rsid w:val="00DD523C"/>
    <w:rsid w:val="00E16F52"/>
    <w:rsid w:val="00EB552B"/>
    <w:rsid w:val="00F95FF3"/>
    <w:rsid w:val="00FA6068"/>
    <w:rsid w:val="00FB72F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qFormat w:val="1"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 w:val="1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 w:val="1"/>
    <w:pPr>
      <w:spacing w:beforeAutospacing="1" w:afterAutospacing="1"/>
      <w:outlineLvl w:val="2"/>
    </w:pPr>
    <w:rPr>
      <w:sz w:val="28"/>
    </w:rPr>
  </w:style>
  <w:style w:type="paragraph" w:styleId="a" w:default="1">
    <w:name w:val="Normal"/>
    <w:qFormat w:val="1"/>
    <w:rsid w:val="001B5A24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a4">
    <w:name w:val="Table Grid"/>
    <w:basedOn w:val="a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a5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6">
    <w:name w:val="Normal (Web)"/>
    <w:basedOn w:val="a"/>
    <w:uiPriority w:val="99"/>
    <w:unhideWhenUsed w:val="1"/>
    <w:rsid w:val="007D7D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7">
    <w:name w:val="Strong"/>
    <w:basedOn w:val="a0"/>
    <w:uiPriority w:val="22"/>
    <w:qFormat w:val="1"/>
    <w:rsid w:val="007D7DD8"/>
    <w:rPr>
      <w:b w:val="1"/>
      <w:bCs w:val="1"/>
    </w:rPr>
  </w:style>
  <w:style w:type="character" w:styleId="a8">
    <w:name w:val="Hyperlink"/>
    <w:basedOn w:val="a0"/>
    <w:uiPriority w:val="99"/>
    <w:semiHidden w:val="1"/>
    <w:unhideWhenUsed w:val="1"/>
    <w:rsid w:val="007D7DD8"/>
    <w:rPr>
      <w:color w:val="0000FF"/>
      <w:u w:val="single"/>
    </w:rPr>
  </w:style>
  <w:style w:type="paragraph" w:styleId="a9">
    <w:name w:val="List Paragraph"/>
    <w:basedOn w:val="a"/>
    <w:uiPriority w:val="34"/>
    <w:qFormat w:val="1"/>
    <w:rsid w:val="009F0C1E"/>
    <w:pPr>
      <w:ind w:start="720"/>
      <w:contextualSpacing w:val="1"/>
    </w:pPr>
    <w:rPr>
      <w:rFonts w:eastAsiaTheme="minorHAnsi"/>
    </w:rPr>
  </w:style>
  <w:style w:type="character" w:styleId="aa">
    <w:name w:val="annotation reference"/>
    <w:basedOn w:val="a0"/>
    <w:uiPriority w:val="99"/>
    <w:semiHidden w:val="1"/>
    <w:unhideWhenUsed w:val="1"/>
    <w:rsid w:val="009F0C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 w:val="1"/>
    <w:unhideWhenUsed w:val="1"/>
    <w:rsid w:val="009F0C1E"/>
    <w:pPr>
      <w:spacing w:line="240" w:lineRule="auto"/>
    </w:pPr>
    <w:rPr>
      <w:sz w:val="20"/>
      <w:szCs w:val="20"/>
    </w:rPr>
  </w:style>
  <w:style w:type="character" w:styleId="ac" w:customStyle="1">
    <w:name w:val="Текст примечания Знак"/>
    <w:basedOn w:val="a0"/>
    <w:link w:val="ab"/>
    <w:uiPriority w:val="99"/>
    <w:semiHidden w:val="1"/>
    <w:rsid w:val="009F0C1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 w:val="1"/>
    <w:unhideWhenUsed w:val="1"/>
    <w:rsid w:val="009F0C1E"/>
    <w:rPr>
      <w:b w:val="1"/>
      <w:bCs w:val="1"/>
    </w:rPr>
  </w:style>
  <w:style w:type="character" w:styleId="ae" w:customStyle="1">
    <w:name w:val="Тема примечания Знак"/>
    <w:basedOn w:val="ac"/>
    <w:link w:val="ad"/>
    <w:uiPriority w:val="99"/>
    <w:semiHidden w:val="1"/>
    <w:rsid w:val="009F0C1E"/>
    <w:rPr>
      <w:sz w:val="20"/>
      <w:b w:val="1"/>
      <w:bCs w:val="1"/>
      <w:szCs w:val="20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9F0C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f0" w:customStyle="1">
    <w:name w:val="Текст выноски Знак"/>
    <w:basedOn w:val="a0"/>
    <w:link w:val="af"/>
    <w:uiPriority w:val="99"/>
    <w:semiHidden w:val="1"/>
    <w:rsid w:val="009F0C1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divs>
    <w:div w:id="185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39</ep:TotalTime>
  <ep:Pages>4</ep:Pages>
  <ep:Words>1651</ep:Words>
  <ep:Characters>9414</ep:Characters>
  <ep:Application>Microsoft Office Word</ep:Application>
  <ep:DocSecurity>0</ep:DocSecurity>
  <ep:Lines>78</ep:Lines>
  <ep:Paragraphs>22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Grizli777</ep:Company>
  <ep:LinksUpToDate>false</ep:LinksUpToDate>
  <ep:CharactersWithSpaces>11043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DDT-1</dc:creator>
  <cp:lastModifiedBy>Наталья Брейфогель</cp:lastModifiedBy>
  <cp:revision>20</cp:revision>
  <dcterms:created xsi:type="dcterms:W3CDTF">2019-08-30T08:38:00Z</dcterms:created>
  <dcterms:modified xsi:type="dcterms:W3CDTF">2026-02-05T08:52:00Z</dcterms:modified>
</cp:coreProperties>
</file>