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commentsExtended.xml" ContentType="application/vnd.openxmlformats-officedocument.wordprocessingml.commentsExtended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mc="http://schemas.openxmlformats.org/markup-compatibility/2006" xmlns:vyd="http://volga.yandex.com/schemas/document/model" xmlns:r="http://schemas.openxmlformats.org/officeDocument/2006/relationships" w:conformance="transitional" mc:Ignorable="vyd">
  <w:background/>
  <w:body vyd:_id="vyd:00000000000001">
    <w:p w14:paraId="43B9F627" w14:textId="3FDF0AC6" w:rsidR="009636CD" w:rsidRDefault="00F05EEB" w:rsidP="009636CD" vyd:_id="vyd:0000000000003v">
      <w:pPr>
        <w:jc w:val="center"/>
        <w:rPr>
          <w:rFonts w:ascii="Times New Roman" w:hAnsi="Times New Roman" w:cs="Times New Roman"/>
          <w:sz w:val="24"/>
          <w:szCs w:val="24"/>
        </w:rPr>
      </w:pPr>
      <w:commentRangeEnd w:id="0"/>
      <w:r>
        <w:commentReference w:id="0"/>
      </w:r>
      <w:commentRangeStart vyd:_id="vyd:0000000000004e" w:id="0"/>
      <w:r>
        <w:rPr>
          <w:rFonts w:ascii="Times New Roman" w:hAnsi="Times New Roman" w:cs="Times New Roman"/>
          <w:sz w:val="24"/>
          <w:szCs w:val="24"/>
        </w:rPr>
        <w:t vyd:_id="vyd:0000000000003x" xml:space="preserve">Индивидуальный предприниматель </w:t>
      </w:r>
      <w:r>
        <w:rPr>
          <w:rFonts w:ascii="Times New Roman" w:hAnsi="Times New Roman" w:cs="Times New Roman"/>
          <w:sz w:val="24"/>
          <w:szCs w:val="24"/>
        </w:rPr>
        <w:t vyd:_id="vyd:0000000000003w">Васильева Евгения Николаевна</w:t>
      </w:r>
    </w:p>
    <w:p w14:paraId="67D9C3BA" w14:textId="77777777" w:rsidR="009636CD" w:rsidRPr="00062B0B" w:rsidRDefault="009636CD" w:rsidP="009636CD" vyd:_id="vyd:0000000000003u">
      <w:pPr>
        <w:spacing w:after="0" w:line="240" w:lineRule="auto"/>
        <w:jc w:val="end"/>
        <w:rPr>
          <w:rFonts w:ascii="Times New Roman" w:hAnsi="Times New Roman" w:eastAsia="Times New Roman" w:cs="Times New Roman"/>
          <w:sz w:val="24"/>
          <w:color w:val="000000"/>
          <w:szCs w:val="24"/>
        </w:rPr>
      </w:pPr>
    </w:p>
    <w:p w14:paraId="3EE88C30" w14:textId="77777777" w:rsidR="00E05132" w:rsidRDefault="00E05132" vyd:_id="vyd:0000000000003t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7A56E699" w14:textId="77777777" w:rsidR="00E05132" w:rsidRDefault="00E05132" vyd:_id="vyd:0000000000003s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72D981A0" w14:textId="77777777" w:rsidR="00E05132" w:rsidRDefault="00000000" vyd:_id="vyd:0000000000003q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3r">ПОЛОЖЕНИЕ</w:t>
      </w:r>
    </w:p>
    <w:p w14:paraId="1D4ED5AE" w14:textId="77777777" w:rsidR="00E05132" w:rsidRDefault="00E05132" vyd:_id="vyd:0000000000003o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  <w:commentRangeEnd w:id="1"/>
      <w:r>
        <w:commentReference w:id="1"/>
      </w:r>
      <w:commentRangeStart vyd:_id="vyd:0000000000004d" w:id="1"/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3p">о снижении стоимости услуг для отдельных категорий обучающихся</w:t>
      </w:r>
    </w:p>
    <w:p w14:paraId="3B96A725" w14:textId="77777777" w:rsidR="00E05132" w:rsidRDefault="00E05132" vyd:_id="vyd:0000000000003n">
      <w:pPr>
        <w:spacing w:after="0" w:line="240" w:lineRule="auto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w14:paraId="1D96FDA0" w14:textId="77777777" w:rsidR="00E05132" w:rsidRDefault="00E05132" vyd:_id="vyd:0000000000003m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w14:paraId="448CAC08" w14:textId="77777777" w:rsidR="00E05132" w:rsidRDefault="00000000" vyd:_id="vyd:0000000000003k">
      <w:pPr>
        <w:pStyle w:val="a4"/>
        <w:numPr>
          <w:ilvl w:val="0"/>
          <w:numId w:val="1"/>
        </w:numPr>
        <w:spacing w:after="0" w:line="240" w:lineRule="auto"/>
        <w:ind w:start="0" w:firstLine="357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3l">Общие положения</w:t>
      </w:r>
    </w:p>
    <w:p w14:paraId="63B07EA1" w14:textId="77777777" w:rsidR="00E05132" w:rsidRDefault="00E05132" vyd:_id="vyd:0000000000003j">
      <w:pPr>
        <w:pStyle w:val="a4"/>
        <w:spacing w:after="0" w:line="240" w:lineRule="auto"/>
        <w:ind w:start="1069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04F6CA85" w14:textId="579F0DB3" w:rsidR="00E05132" w:rsidRDefault="00000000" vyd:_id="vyd:0000000000003b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i">1.1. Положение о порядке и основаниях снижения стоимости платных образовательных услуг (далее - Положение) у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 vyd:_id="vyd:0000000000003h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3g">Васильевой Евгении Николаевны</w:t>
      </w:r>
      <w:r>
        <w:rPr>
          <w:rFonts w:ascii="Times New Roman" w:hAnsi="Times New Roman" w:cs="Times New Roman"/>
          <w:sz w:val="24"/>
          <w:szCs w:val="24"/>
        </w:rPr>
        <w:t vyd:_id="vyd:0000000000003f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3e" xml:space="preserve">(далее – ИП) </w:t>
      </w:r>
      <w:r>
        <w:rPr>
          <w:rFonts w:ascii="Times New Roman" w:hAnsi="Times New Roman"/>
          <w:sz w:val="24"/>
          <w:szCs w:val="24"/>
        </w:rPr>
        <w:t vyd:_id="vyd:0000000000003d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3c" xml:space="preserve">разработано в соответствии с Гражданским Кодексом Российской Федерации, Федеральным Законом «Об образовании в РФ» от 29.12.2012 № 273-ФЗ, Законом РФ «О защите прав потребителей» от 07.02.1992 №2300-1, Постановлением Правительства РФ от 15.09.2020 N 1441 "Об утверждении Правил оказания платных образовательных услуг", локальными актами ИП. </w:t>
      </w:r>
    </w:p>
    <w:p w14:paraId="0AC4169A" w14:textId="77777777" w:rsidR="00E05132" w:rsidRDefault="00000000" vyd:_id="vyd:00000000000038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a">1.2. Настоящее Положение регулирует отношения, связанные со снижением стоимости платных образовательных услуг по договорам о предоставлении платных образовательных услуг, заключенным с ИП (далее – Договор)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39" xml:space="preserve">. </w:t>
      </w:r>
    </w:p>
    <w:p w14:paraId="1FA3D3F6" w14:textId="77777777" w:rsidR="00E05132" w:rsidRDefault="00000000" vyd:_id="vyd:00000000000034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7">1.3. ИП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36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35" xml:space="preserve">вправе снизить стоимость платных образовательных услуг по Договору. Основания и порядок снижения стоимости платных услуг устанавливаются настоящим Положением. </w:t>
      </w:r>
    </w:p>
    <w:p w14:paraId="6B0738D1" w14:textId="77777777" w:rsidR="00E05132" w:rsidRDefault="00000000" vyd:_id="vyd:00000000000032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3">1.4. Для целей настоящего Положения в дальнейшем используются следующие понятия:</w:t>
      </w:r>
    </w:p>
    <w:p w14:paraId="0F1B8976" w14:textId="77777777" w:rsidR="00E05132" w:rsidRDefault="00000000" vyd:_id="vyd:00000000000030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1">1.4.1. «Заказчик» - физическое и (или) юридическое лицо, имеющее намерение заказать либо заказывающее платные образовательные услуги для себя или иных лиц на основе Договора;</w:t>
      </w:r>
    </w:p>
    <w:p w14:paraId="2E753E1F" w14:textId="77777777" w:rsidR="00E05132" w:rsidRDefault="00000000" vyd:_id="vyd:0000000000002y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z">1.4.2. «Исполнитель» - индивидуальный предприниматель, имеющий возможность оказывать платные образовательные услуги для иных лиц на основе Договора;</w:t>
      </w:r>
    </w:p>
    <w:p w14:paraId="62DD0553" w14:textId="77777777" w:rsidR="00E05132" w:rsidRDefault="00000000" vyd:_id="vyd:0000000000002w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x">1.4.3. «Обучающийся» - физическое лицо, осваивающее образовательную программу:</w:t>
      </w:r>
    </w:p>
    <w:p w14:paraId="542227BA" w14:textId="77777777" w:rsidR="00E05132" w:rsidRDefault="00000000" vyd:_id="vyd:0000000000002u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v">1.4.4. «Платные образовательные услуги» - осуществление образовательной деятельности по заданиям и за счет средств физических и (или) юридических лиц.</w:t>
      </w:r>
    </w:p>
    <w:p w14:paraId="77F57507" w14:textId="77777777" w:rsidR="00E05132" w:rsidRDefault="00E05132" vyd:_id="vyd:0000000000002t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p w14:paraId="1E978ECC" w14:textId="77777777" w:rsidR="00E05132" w:rsidRDefault="00000000" vyd:_id="vyd:0000000000002r">
      <w:pPr>
        <w:pStyle w:val="a4"/>
        <w:numPr>
          <w:ilvl w:val="0"/>
          <w:numId w:val="1"/>
        </w:numPr>
        <w:spacing w:after="0" w:line="240" w:lineRule="auto"/>
        <w:ind w:start="357" w:hanging="357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2s">Основания снижения стоимости платных образовательных услуг</w:t>
      </w:r>
    </w:p>
    <w:p w14:paraId="374DE853" w14:textId="77777777" w:rsidR="00E05132" w:rsidRDefault="00E05132" vyd:_id="vyd:0000000000002q">
      <w:pPr>
        <w:pStyle w:val="a4"/>
        <w:spacing w:after="0" w:line="240" w:lineRule="auto"/>
        <w:ind w:start="1069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42D6852E" w14:textId="77777777" w:rsidR="00E05132" w:rsidRDefault="00000000" vyd:_id="vyd:0000000000002m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p">2.1. ИП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2o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2n">вправе снизить стоимость платных образовательных услуг по Договору для отдельных категорий граждан с учетом покрытия недостающей стоимости платных образовательных услуг за счет собственных средств ИП,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14:paraId="3AC00510" w14:textId="77777777" w:rsidR="00E05132" w:rsidRDefault="00000000" vyd:_id="vyd:0000000000002i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l">2.2. Решение о снижении стоимости платных образовательных услуг по Договору для отдельных категорий граждан и размерах снижения указанной оплаты принимается ИП</w:t>
      </w:r>
      <w:r>
        <w:rPr>
          <w:rFonts w:ascii="Times New Roman" w:hAnsi="Times New Roman"/>
          <w:sz w:val="24"/>
          <w:szCs w:val="24"/>
        </w:rPr>
        <w:t vyd:_id="vyd:0000000000002k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2j">и закрепляется в настоящем Положении, принятом в соответствии с требованиями законодательства об образовании.</w:t>
      </w:r>
    </w:p>
    <w:p w14:paraId="738EF7FF" w14:textId="77777777" w:rsidR="00E05132" w:rsidRDefault="00000000" vyd:_id="vyd:0000000000002e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h">2.3. ИП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2g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2f">предусматривает снижение стоимости платных образовательных услуг по Договору в одном объединении дополнительного образования для следующих категорий обучающихся в следующих размерах:</w:t>
      </w:r>
    </w:p>
    <w:p w14:paraId="4ECCF2E3" w14:textId="77777777" w:rsidR="00E05132" w:rsidRDefault="00E05132" vyd:_id="vyd:0000000000002d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tbl vyd:_id="vyd:00000000000018">
      <w:tblPr>
        <w:tblStyle w:val="a3"/>
        <w:tblW w:w="0" w:type="auto"/>
        <w:tblLook w:firstRow="1" w:lastRow="0" w:firstColumn="1" w:lastColumn="0" w:noHBand="0" w:noVBand="1" w:val="07c5"/>
      </w:tblPr>
      <w:tblGrid>
        <w:gridCol w:w="2768"/>
        <w:gridCol w:w="6803"/>
      </w:tblGrid>
      <w:tr w:rsidR="00E05132" w14:paraId="460C3D1C" w14:textId="77777777" vyd:_id="vyd:00000000000025">
        <w:trPr>
          <w:trHeight w:val="397"/>
        </w:trPr>
        <w:tc vyd:_id="vyd:0000000000002a">
          <w:tcPr/>
          <w:p w14:paraId="278ED50B" w14:textId="77777777" w:rsidR="00E05132" w:rsidRDefault="00000000" vyd:_id="vyd:0000000000002b">
            <w:pPr>
              <w:contextualSpacing w:val="1"/>
              <w:jc w:val="center"/>
              <w:rPr>
                <w:rFonts w:ascii="Times New Roman" w:hAnsi="Times New Roman" w:cs="Times New Roman"/>
                <w:sz w:val="24"/>
                <w:b w:val="1"/>
                <w:szCs w:val="24"/>
              </w:rPr>
            </w:pPr>
            <w:commentRangeStart vyd:_id="vyd:0000000000004c" w:id="2"/>
            <w:r>
              <w:rPr>
                <w:rFonts w:ascii="Times New Roman" w:hAnsi="Times New Roman" w:cs="Times New Roman"/>
                <w:sz w:val="24"/>
                <w:b w:val="1"/>
                <w:szCs w:val="24"/>
              </w:rPr>
              <w:t vyd:_id="vyd:0000000000002c">Размер снижения стоимости</w:t>
            </w:r>
          </w:p>
        </w:tc>
        <w:tc vyd:_id="vyd:00000000000026">
          <w:tcPr/>
          <w:p w14:paraId="2D8FD406" w14:textId="77777777" w:rsidR="00E05132" w:rsidRDefault="00000000" vyd:_id="vyd:00000000000028">
            <w:pPr>
              <w:contextualSpacing w:val="1"/>
              <w:jc w:val="center"/>
              <w:rPr>
                <w:rFonts w:ascii="Times New Roman" w:hAnsi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b w:val="1"/>
                <w:szCs w:val="24"/>
              </w:rPr>
              <w:t vyd:_id="vyd:00000000000029">Условия</w:t>
            </w:r>
            <w:commentRangeEnd w:id="2"/>
            <w:r>
              <w:commentReference w:id="2"/>
            </w:r>
          </w:p>
          <w:p w14:paraId="196B5799" w14:textId="77777777" w:rsidR="00E05132" w:rsidRDefault="00E05132" vyd:_id="vyd:00000000000027">
            <w:pPr>
              <w:ind w:firstLine="709"/>
              <w:contextualSpacing w:val="1"/>
              <w:jc w:val="center"/>
              <w:rPr>
                <w:rFonts w:ascii="Times New Roman" w:hAnsi="Times New Roman" w:cs="Times New Roman"/>
                <w:sz w:val="24"/>
                <w:b w:val="1"/>
                <w:szCs w:val="24"/>
              </w:rPr>
            </w:pPr>
          </w:p>
        </w:tc>
      </w:tr>
      <w:tr w:rsidR="00E05132" w14:paraId="64507F2A" w14:textId="77777777" vyd:_id="vyd:0000000000001y">
        <w:trPr>
          <w:trHeight w:val="769.82"/>
        </w:trPr>
        <w:tc vyd:_id="vyd:00000000000022">
          <w:tcPr/>
          <w:p w14:paraId="5E913250" w14:textId="77777777" w:rsidR="00E05132" w:rsidRDefault="00000000" vyd:_id="vyd:00000000000023">
            <w:pPr>
              <w:contextualSpacing w:val="1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4">300 рублей от утвержденной стоимости</w:t>
            </w:r>
          </w:p>
        </w:tc>
        <w:tc vyd:_id="vyd:0000000000001z">
          <w:tcPr/>
          <w:p w14:paraId="03440A6C" w14:textId="77777777" w:rsidR="00E05132" w:rsidRDefault="00000000" vyd:_id="vyd:00000000000020"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1" xml:space="preserve">На обучение второго и следующего обучающегося из одной семьи </w:t>
            </w:r>
          </w:p>
        </w:tc>
      </w:tr>
      <w:tr w:rsidR="00E05132" w14:paraId="461A6F77" w14:textId="77777777" vyd:_id="vyd:0000000000001q">
        <w:trPr>
          <w:trHeight w:val="823"/>
        </w:trPr>
        <w:tc vyd:_id="vyd:0000000000001u">
          <w:tcPr/>
          <w:p w14:paraId="7BE5C5AC" w14:textId="77777777" w:rsidR="00E05132" w:rsidRDefault="00000000" vyd:_id="vyd:0000000000001w">
            <w:pPr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mlf4rfuzmgv1vo">300 рублей от утвержденной стоимости</w:t>
            </w:r>
          </w:p>
          <w:p w14:paraId="7BE5C5AC" w14:textId="77777777" w:rsidR="00E05132" w:rsidRDefault="00000000" vyd:_id="vyd:mlf4rfuwd9omg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r">
          <w:tcPr/>
          <w:p w14:paraId="1BA28D7B" w14:textId="77777777" w:rsidR="00E05132" w:rsidRDefault="00000000" vyd:_id="vyd:0000000000001s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mlf4rs3pduecu6" xml:space="preserve">На обучение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vyd:_id="vyd:mlf4sc4q56bxv4" xml:space="preserve">обучавшегося в ИП Васильева Е.Н. в 2025-2026 учебном </w:t>
            </w:r>
            <w:commentRangeStart vyd:_id="vyd:mlf4u02ncg9q7r" w:id="3"/>
            <w:r>
              <w:rPr>
                <w:rFonts w:ascii="Times New Roman" w:hAnsi="Times New Roman" w:cs="Times New Roman"/>
                <w:sz w:val="24"/>
                <w:szCs w:val="24"/>
              </w:rPr>
              <w:t vyd:_id="vyd:mlf4u02n4sti6s">году</w:t>
            </w:r>
            <w:commentRangeEnd w:id="3"/>
            <w:r>
              <w:commentReference w:id="3"/>
            </w:r>
          </w:p>
        </w:tc>
      </w:tr>
    </w:tbl>
    <w:p w14:paraId="7F2B555C" w14:textId="77777777" w:rsidR="00E05132" w:rsidRDefault="00E05132" vyd:_id="vyd:00000000000017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p w14:paraId="3C7698DE" w14:textId="77777777" w:rsidR="00E05132" w:rsidRDefault="00000000" vyd:_id="vyd:00000000000015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6">2.4. Решение о снижении стоимости обучения по каждому случаю принимает ИП на основании личного заявления Заказчика по Договору.</w:t>
      </w:r>
    </w:p>
    <w:p w14:paraId="2CD34C99" w14:textId="77777777" w:rsidR="00E05132" w:rsidRDefault="00000000" vyd:_id="vyd:00000000000013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4" xml:space="preserve">2.5. Снижение стоимости образовательных услуг осуществляется на основании документов, предоставленных Заказчиком Исполнителю. </w:t>
      </w:r>
    </w:p>
    <w:p w14:paraId="412E5C27" w14:textId="77777777" w:rsidR="00E05132" w:rsidRDefault="00000000" vyd:_id="vyd:00000000000011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2" xml:space="preserve">2.6. При наличии у обучающегося нескольких оснований для снижения стоимости платных образовательных услуг по дополнительным образовательным программам, применяется основание, снижающее стоимость образовательной услуги в наибольшем объеме. </w:t>
      </w:r>
    </w:p>
    <w:p w14:paraId="2A922474" w14:textId="77777777" w:rsidR="00E05132" w:rsidRDefault="00000000" vyd:_id="vyd:0000000000000z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0">2.7. Решение о снижении стоимости платных образовательных услуг рассматривается ежегодно и предоставляется Заказчику на один текущий учебный год.</w:t>
      </w:r>
    </w:p>
    <w:p w14:paraId="438D3947" w14:textId="77777777" w:rsidR="00E05132" w:rsidRDefault="00E05132" vyd:_id="vyd:0000000000000y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p w14:paraId="1BDB290B" w14:textId="77777777" w:rsidR="00E05132" w:rsidRDefault="00000000" vyd:_id="vyd:0000000000000w">
      <w:pPr>
        <w:pStyle w:val="a4"/>
        <w:numPr>
          <w:ilvl w:val="0"/>
          <w:numId w:val="1"/>
        </w:numPr>
        <w:spacing w:after="0" w:line="240" w:lineRule="auto"/>
        <w:ind w:start="0" w:firstLine="357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0x">Порядок снижения стоимости дополнительных</w:t>
      </w:r>
    </w:p>
    <w:p w14:paraId="41C25314" w14:textId="77777777" w:rsidR="00E05132" w:rsidRDefault="00000000" vyd:_id="vyd:0000000000000u">
      <w:pPr>
        <w:pStyle w:val="a4"/>
        <w:spacing w:after="0" w:line="240" w:lineRule="auto"/>
        <w:ind w:start="0" w:firstLine="357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0v">платных образовательных услуг</w:t>
      </w:r>
    </w:p>
    <w:p w14:paraId="56F9F610" w14:textId="77777777" w:rsidR="00E05132" w:rsidRDefault="00E05132" vyd:_id="vyd:0000000000000t">
      <w:pPr>
        <w:pStyle w:val="a4"/>
        <w:spacing w:after="0" w:line="240" w:lineRule="auto"/>
        <w:ind w:start="1069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4E61AECF" w14:textId="77777777" w:rsidR="00E05132" w:rsidRDefault="00000000" vyd:_id="vyd:0000000000000r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s" xml:space="preserve">3.1. Перерасчет стоимости по Договору осуществляется с даты подачи заявления и предоставления подтверждающих документов в соответствии с п.2.5. данного Положения. </w:t>
      </w:r>
    </w:p>
    <w:p w14:paraId="147C23BA" w14:textId="77777777" w:rsidR="00E05132" w:rsidRDefault="00000000" vyd:_id="vyd:0000000000000p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q">3.2. К Договору заключается дополнительное соглашение об изменении стоимости.</w:t>
      </w:r>
    </w:p>
    <w:p w14:paraId="797358F4" w14:textId="77777777" w:rsidR="00E05132" w:rsidRDefault="00E05132" vyd:_id="vyd:0000000000000o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p w14:paraId="5928864B" w14:textId="77777777" w:rsidR="00E05132" w:rsidRDefault="00000000" vyd:_id="vyd:0000000000000m">
      <w:pPr>
        <w:pStyle w:val="a4"/>
        <w:numPr>
          <w:ilvl w:val="0"/>
          <w:numId w:val="1"/>
        </w:numPr>
        <w:spacing w:after="0" w:line="240" w:lineRule="auto"/>
        <w:ind w:start="357" w:hanging="357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0n">Порядок отмены льгот и скидок</w:t>
      </w:r>
    </w:p>
    <w:p w14:paraId="02B4DC9E" w14:textId="77777777" w:rsidR="00E05132" w:rsidRDefault="00E05132" vyd:_id="vyd:0000000000000l">
      <w:pPr>
        <w:pStyle w:val="a4"/>
        <w:spacing w:after="0" w:line="240" w:lineRule="auto"/>
        <w:ind w:start="1069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6F80460E" w14:textId="77777777" w:rsidR="00E05132" w:rsidRDefault="00000000" vyd:_id="vyd:0000000000000j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k">4.1. Решение о снижении стоимости платных образовательных услуг подлежит отмене ИП, если:</w:t>
      </w:r>
    </w:p>
    <w:p w14:paraId="270C6AD2" w14:textId="77777777" w:rsidR="00E05132" w:rsidRDefault="00000000" vyd:_id="vyd:0000000000000h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i">4.1.1. Утрачены основания снижения стоимости платных образовательных услуг.</w:t>
      </w:r>
    </w:p>
    <w:p w14:paraId="226ABBB4" w14:textId="77777777" w:rsidR="00E05132" w:rsidRDefault="00000000" vyd:_id="vyd:0000000000000f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g">4.1.2. Установлен факт предоставления подложных документов.</w:t>
      </w:r>
    </w:p>
    <w:p w14:paraId="73AFB1D1" w14:textId="77777777" w:rsidR="00E05132" w:rsidRDefault="00000000" vyd:_id="vyd:0000000000000c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e">4.2. Аннулирование права на снижение стоимости по Договору осуществляется на основании приказа ИП</w:t>
      </w:r>
      <w:r>
        <w:rPr>
          <w:rFonts w:ascii="Times New Roman" w:hAnsi="Times New Roman"/>
          <w:sz w:val="24"/>
          <w:szCs w:val="24"/>
        </w:rPr>
        <w:t vyd:_id="vyd:0000000000000d" xml:space="preserve">.  </w:t>
      </w:r>
    </w:p>
    <w:p w14:paraId="7985C9F1" w14:textId="088999D9" w:rsidR="00E05132" w:rsidRDefault="00000000" vyd:_id="vyd:0000000000000a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b">4.3. ИП вправе взыскать с Заказчика полную стоимость платной образовательной услуги в случае установления факта предоставления подложных документов.</w:t>
      </w:r>
    </w:p>
    <w:p w14:paraId="1CA12D65" w14:textId="77777777" w:rsidR="00E05132" w:rsidRDefault="00E05132" vyd:_id="vyd:00000000000009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p w14:paraId="6E57457E" w14:textId="77777777" w:rsidR="00E05132" w:rsidRDefault="00000000" vyd:_id="vyd:00000000000007">
      <w:pPr>
        <w:pStyle w:val="a4"/>
        <w:numPr>
          <w:ilvl w:val="0"/>
          <w:numId w:val="1"/>
        </w:numPr>
        <w:spacing w:after="0" w:line="240" w:lineRule="auto"/>
        <w:ind w:start="357" w:hanging="357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08">Заключительные положения</w:t>
      </w:r>
    </w:p>
    <w:p w14:paraId="2511EFC1" w14:textId="77777777" w:rsidR="00E05132" w:rsidRDefault="00E05132" vyd:_id="vyd:00000000000006">
      <w:pPr>
        <w:pStyle w:val="a4"/>
        <w:spacing w:after="0" w:line="240" w:lineRule="auto"/>
        <w:ind w:start="1069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3C27980E" w14:textId="77777777" w:rsidR="00E05132" w:rsidRDefault="00000000" vyd:_id="vyd:00000000000004">
      <w:pPr>
        <w:shd w:val="clear" w:color="auto" w:fill="FFFFFF"/>
        <w:spacing w:after="0" w:line="240" w:lineRule="auto"/>
        <w:ind w:firstLine="709"/>
        <w:contextualSpacing w:val="1"/>
        <w:jc w:val="both"/>
        <w:rPr>
          <w:rFonts w:ascii="Times New Roman" w:hAnsi="Times New Roman" w:eastAsia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5" xml:space="preserve">5.1. Настоящее Положение вступает в силу с момента его утверждения ИП и действует до его отмены в установленном порядке. </w:t>
      </w:r>
    </w:p>
    <w:p w14:paraId="56011BDD" w14:textId="77777777" w:rsidR="00E05132" w:rsidRDefault="00E05132" vyd:_id="vyd:00000000000003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sectPr vyd:_id="vyd:00000000000002" w:rsidR="00E05132">
      <w:headerReference r:id="rId11" w:type="default"/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1"/>
      <w:docGrid w:linePitch="360"/>
    </w:sectPr>
  </w:body>
</w:document>
</file>

<file path=word/comments.xml><?xml version="1.0" encoding="utf-8"?>
<w:comments xmlns:w14="http://schemas.microsoft.com/office/word/2010/wordml" xmlns:vyd="http://volga.yandex.com/schemas/document/model" xmlns:w="http://schemas.openxmlformats.org/wordprocessingml/2006/main">
  <w:comment vyd:_id="vyd:0000000000003y" w:author="Дарья Дальменко" w:initials="ДД" w:id="0" w:date="2024-03-31T14:59:00Z">
    <w:p w14:paraId="00000001" w14:textId="77777777" w:rsidR="009636CD" w:rsidRDefault="00062B0B" w:rsidP="009636CD" vyd:_id="vyd:00000000000041">
      <w:pPr>
        <w:rPr>
          <w:rFonts w:ascii="Calibri" w:hAnsi="Calibri" w:cs="Calibri" w:eastAsiaTheme="minorEastAsia"/>
        </w:rPr>
      </w:pPr>
      <w:r>
        <w:rPr>
          <w:rStyle w:val="af8"/>
        </w:rPr>
        <w:annotationRef vyd:_id="vyd:00000000000043"/>
      </w:r>
      <w:r>
        <w:rPr>
          <w:rFonts w:ascii="Arial" w:hAnsi="Arial" w:eastAsia="Arial" w:cs="Arial"/>
        </w:rPr>
        <w:t vyd:_id="vyd:00000000000042">Размещение отчета на сайте - не позднее 20 апреля текущего года (дата утверждения отчета не позднее этой даты)</w:t>
      </w:r>
    </w:p>
    <w:p w14:paraId="00000002" w14:textId="77777777" w:rsidR="009636CD" w:rsidRDefault="009636CD" w:rsidP="009636CD" vyd:_id="vyd:0000000000003z">
      <w:r>
        <w:rPr>
          <w:rFonts w:ascii="Arial" w:hAnsi="Arial" w:eastAsia="Arial" w:cs="Arial"/>
        </w:rPr>
        <w:t vyd:_id="vyd:00000000000040">Отчет составляется за календарный год, по состоянию на последний день последнего месяца года</w:t>
      </w:r>
    </w:p>
  </w:comment>
  <w:comment vyd:_id="vyd:00000000000044" w:author="Дарья Дальменко" w:initials="ДД" w:id="1" w:date="2024-04-05T12:34:00Z">
    <w:p w14:paraId="00000003" w14:textId="00000002" w:rsidR="00E05132" w:rsidRDefault="00062B0B" vyd:_id="vyd:00000000000045">
      <w:pPr>
        <w:spacing w:after="0" w:line="240" w:lineRule="auto"/>
      </w:pPr>
      <w:r>
        <w:rPr>
          <w:rStyle w:val="af8"/>
        </w:rPr>
        <w:annotationRef vyd:_id="vyd:00000000000047"/>
      </w:r>
      <w:r>
        <w:rPr>
          <w:rFonts w:ascii="Arial" w:hAnsi="Arial" w:eastAsia="Arial" w:cs="Arial"/>
        </w:rPr>
        <w:t vyd:_id="vyd:00000000000046">Проставьте дату, актуальную на момент подписания документа электронной подписью</w:t>
      </w:r>
    </w:p>
  </w:comment>
  <w:comment vyd:_id="vyd:00000000000048" w:author="Дарья" w:initials="Д" w:id="2" w:date="2023-08-15T13:16:00Z">
    <w:p w14:paraId="00000004" w14:textId="00000001" w:rsidR="00E05132" w:rsidRDefault="00062B0B" vyd:_id="vyd:00000000000049">
      <w:pPr>
        <w:spacing w:after="0" w:line="240" w:lineRule="auto"/>
      </w:pPr>
      <w:r>
        <w:rPr>
          <w:rStyle w:val="af8"/>
        </w:rPr>
        <w:annotationRef vyd:_id="vyd:0000000000004b"/>
      </w:r>
      <w:r>
        <w:rPr>
          <w:rFonts w:ascii="Arial" w:hAnsi="Arial" w:eastAsia="Arial" w:cs="Arial"/>
        </w:rPr>
        <w:t vyd:_id="vyd:0000000000004a" xml:space="preserve">Вы вправе самостоятельно определить размер снижения стоимости для отдельных категорий обучающихся </w:t>
      </w:r>
    </w:p>
  </w:comment>
  <w:comment vyd:_id="vyd:mlf4tzyyvcxo0n" w:author="Юлия Р." w:initials="ЮР" w:id="3" w:date="2026-02-09T12:12:29.914Z">
    <w:p vyd:_id="vyd:mlf4tzyxlosml6" w14:paraId="00000005">
      <w:r>
        <w:t vyd:_id="vyd:mlf4tzyxv2xvdo">тогда нужно ежегодно менять документ</w:t>
      </w:r>
    </w:p>
  </w:comment>
</w:comments>
</file>

<file path=word/commentsExtended.xml><?xml version="1.0" encoding="utf-8"?>
<w15:commentsEx xmlns:w15="http://schemas.microsoft.com/office/word/2012/wordml">
  <w15:commentEx w15:done="1" w15:paraId="00000002"/>
  <w15:commentEx w15:done="1" w15:paraId="00000003"/>
  <w15:commentEx w15:done="1" w15:paraId="00000004"/>
  <w15:commentEx w15:done="0" w15:paraId="00000005"/>
</w15:commentsEx>
</file>

<file path=word/commentsExtensible.xml><?xml version="1.0" encoding="utf-8"?>
<w16cex:commentsExtensible xmlns:w14="http://schemas.microsoft.com/office/word/2010/wordml" xmlns:w15="http://schemas.microsoft.com/office/word/2012/wordml" xmlns:w16cex="http://schemas.microsoft.com/office/word/2018/wordml/cex" xmlns:w16se="http://schemas.microsoft.com/office/word/2015/wordml/symex" xmlns:unk3="http://schemas.microsoft.com/office/comments/2020/reactions" xmlns:unk2="http://schemas.microsoft.com/office/word/2023/wordml/word16du" xmlns:unk1="http://schemas.microsoft.com/office/word/2024/wordml/sdtformatlock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mc:Ignorable="w14 w15 w16se w16cid w16 w16cex w16sdtdh unk1 unk3 unk2 wp14">
  <w16cex:commentExtensible w16cex:durableId="12E7C781" w16cex:dateUtc="2024-04-05T09:34:00Z"/>
</w16cex:commentsExtensible>
</file>

<file path=word/commentsIds.xml><?xml version="1.0" encoding="utf-8"?>
<w16cid:commentsIds xmlns:w16se="http://schemas.microsoft.com/office/word/2015/wordml/symex" xmlns:wp14="http://schemas.microsoft.com/office/word/2010/wordprocessingDrawing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mc:Ignorable="w14 w15 w16se w16cid w16 w16cex w16sdtdh unk1 unk2 wp14">
  <w16cid:commentId w16cid:paraId="00000002" w16cid:durableId="12E7C781"/>
  <w16cid:commentId w16cid:paraId="00000003" w16cid:durableId="00000003"/>
  <w16cid:commentId w16cid:paraId="00000004" w16cid:durableId="00000004"/>
</w16cid:commentsIds>
</file>

<file path=word/endnotes.xml><?xml version="1.0" encoding="utf-8"?>
<w:endnotes xmlns:w14="http://schemas.microsoft.com/office/word/2010/wordml" xmlns:w15="http://schemas.microsoft.com/office/word/2012/wordml" xmlns:w16cex="http://schemas.microsoft.com/office/word/2018/wordml/cex" xmlns:w16se="http://schemas.microsoft.com/office/word/2015/wordml/symex"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mc:Ignorable="w14 w15 w16se w16cid w16 w16cex w16sdtdh unk1 unk2 wp14">
  <w:endnote w:type="separator" w:id="-1">
    <w:p w14:paraId="312FA25D" w14:textId="77777777" w:rsidR="00DC4A41" w:rsidRDefault="00DC4A41">
      <w:pPr>
        <w:spacing w:after="0" w:line="240" w:lineRule="auto"/>
      </w:pPr>
      <w:r>
        <w:separator/>
      </w:r>
    </w:p>
  </w:endnote>
  <w:endnote w:type="continuationSeparator" w:id="0">
    <w:p w14:paraId="10BF5074" w14:textId="77777777" w:rsidR="00DC4A41" w:rsidRDefault="00DC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mc:Ignorable="w14 w15 w16se w16cid w16 w16cex w16sdtdh unk1 unk2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14="http://schemas.microsoft.com/office/word/2010/wordml" xmlns:w15="http://schemas.microsoft.com/office/word/2012/wordml" xmlns:w16cex="http://schemas.microsoft.com/office/word/2018/wordml/cex" xmlns:w16se="http://schemas.microsoft.com/office/word/2015/wordml/symex"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mc:Ignorable="w14 w15 w16se w16cid w16 w16cex w16sdtdh unk1 unk2 wp14">
  <w:footnote w:type="separator" w:id="-1">
    <w:p w14:paraId="6CF2C5F6" w14:textId="77777777" w:rsidR="00DC4A41" w:rsidRDefault="00DC4A41">
      <w:pPr>
        <w:spacing w:after="0" w:line="240" w:lineRule="auto"/>
      </w:pPr>
      <w:r>
        <w:separator/>
      </w:r>
    </w:p>
  </w:footnote>
  <w:footnote w:type="continuationSeparator" w:id="0">
    <w:p w14:paraId="228EFAA3" w14:textId="77777777" w:rsidR="00DC4A41" w:rsidRDefault="00DC4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15="http://schemas.microsoft.com/office/word/2012/wordml" xmlns:w16cex="http://schemas.microsoft.com/office/word/2018/wordml/cex" xmlns:w16se="http://schemas.microsoft.com/office/word/2015/wordml/symex"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mc:Ignorable="w14 w15 w16se w16cid w16 w16cex w16sdtdh unk1 unk2 wp14">
  <w:sdt>
    <w:sdtPr>
      <w:id w:val="-234248961"/>
      <w:docPartObj>
        <w:docPartGallery w:val="Page Numbers (Top of Page)"/>
        <w:docPartUnique/>
      </w:docPartObj>
    </w:sdtPr>
    <w:sdtContent>
      <w:p w14:paraId="33CF5110" w14:textId="77777777" w:rsidR="00E05132" w:rsidRDefault="00000000">
        <w:pPr>
          <w:pStyle w:val="aff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365AE4D" w14:textId="77777777" w:rsidR="00E05132" w:rsidRDefault="00E05132">
    <w:pPr>
      <w:pStyle w:val="aff"/>
    </w:pPr>
  </w:p>
</w:hdr>
</file>

<file path=word/numbering.xml><?xml version="1.0" encoding="utf-8"?>
<w:numbering xmlns:w16cid="http://schemas.microsoft.com/office/word/2016/wordml/cid" xmlns:w15="http://schemas.microsoft.com/office/word/2012/wordml" xmlns:w="http://schemas.openxmlformats.org/wordprocessingml/2006/main">
  <w:abstractNum w15:restartNumberingAfterBreak="0" w:abstractNumId="0">
    <w:nsid w:val="020E00D8"/>
    <w:multiLevelType w:val="hybridMultilevel"/>
    <w:tmpl w:val="FE1861D2"/>
    <w:lvl w:tplc="1D1C15EC" w:ilvl="0">
      <w:start w:val="1"/>
      <w:numFmt w:val="bullet"/>
      <w:lvlText w:val="●"/>
      <w:lvlJc w:val="start"/>
      <w:pPr>
        <w:ind w:start="720" w:hanging="360"/>
      </w:pPr>
    </w:lvl>
    <w:lvl w:tplc="4C2CA8E6" w:ilvl="1">
      <w:start w:val="1"/>
      <w:numFmt w:val="bullet"/>
      <w:lvlText w:val="○"/>
      <w:lvlJc w:val="start"/>
      <w:pPr>
        <w:ind w:start="1440" w:hanging="360"/>
      </w:pPr>
    </w:lvl>
    <w:lvl w:tplc="0E041EEC" w:ilvl="2">
      <w:start w:val="1"/>
      <w:numFmt w:val="bullet"/>
      <w:lvlText w:val="■"/>
      <w:lvlJc w:val="start"/>
      <w:pPr>
        <w:ind w:start="2160" w:hanging="360"/>
      </w:pPr>
    </w:lvl>
    <w:lvl w:tplc="A5321A8C" w:ilvl="3">
      <w:start w:val="1"/>
      <w:numFmt w:val="bullet"/>
      <w:lvlText w:val="●"/>
      <w:lvlJc w:val="start"/>
      <w:pPr>
        <w:ind w:start="2880" w:hanging="360"/>
      </w:pPr>
    </w:lvl>
    <w:lvl w:tplc="D8B2C530" w:ilvl="4">
      <w:start w:val="1"/>
      <w:numFmt w:val="bullet"/>
      <w:lvlText w:val="○"/>
      <w:lvlJc w:val="start"/>
      <w:pPr>
        <w:ind w:start="3600" w:hanging="360"/>
      </w:pPr>
    </w:lvl>
    <w:lvl w:tplc="71369568" w:ilvl="5">
      <w:start w:val="1"/>
      <w:numFmt w:val="bullet"/>
      <w:lvlText w:val="■"/>
      <w:lvlJc w:val="start"/>
      <w:pPr>
        <w:ind w:start="4320" w:hanging="360"/>
      </w:pPr>
    </w:lvl>
    <w:lvl w:tplc="3EE2F782" w:ilvl="6">
      <w:start w:val="1"/>
      <w:numFmt w:val="bullet"/>
      <w:lvlText w:val="●"/>
      <w:lvlJc w:val="start"/>
      <w:pPr>
        <w:ind w:start="5040" w:hanging="360"/>
      </w:pPr>
    </w:lvl>
    <w:lvl w:tplc="F00C7C50" w:ilvl="7">
      <w:start w:val="1"/>
      <w:numFmt w:val="bullet"/>
      <w:lvlText w:val="○"/>
      <w:lvlJc w:val="start"/>
      <w:pPr>
        <w:ind w:start="5760" w:hanging="360"/>
      </w:pPr>
    </w:lvl>
    <w:lvl w:tplc="729EA390" w:ilvl="8">
      <w:start w:val="1"/>
      <w:numFmt w:val="bullet"/>
      <w:lvlText w:val="■"/>
      <w:lvlJc w:val="start"/>
      <w:pPr>
        <w:ind w:start="6480" w:hanging="360"/>
      </w:pPr>
    </w:lvl>
  </w:abstractNum>
  <w:abstractNum w15:restartNumberingAfterBreak="0" w:abstractNumId="1">
    <w:nsid w:val="0D2A23D9"/>
    <w:multiLevelType w:val="hybridMultilevel"/>
    <w:tmpl w:val="0EB6AB2E"/>
    <w:lvl w:tplc="9D9271BC" w:ilvl="0">
      <w:start w:val="1"/>
      <w:numFmt w:val="bullet"/>
      <w:lvlText w:val="●"/>
      <w:lvlJc w:val="start"/>
      <w:pPr>
        <w:ind w:start="720" w:hanging="360"/>
      </w:pPr>
    </w:lvl>
    <w:lvl w:tplc="DC309650" w:ilvl="1">
      <w:start w:val="1"/>
      <w:numFmt w:val="bullet"/>
      <w:lvlText w:val="○"/>
      <w:lvlJc w:val="start"/>
      <w:pPr>
        <w:ind w:start="1440" w:hanging="360"/>
      </w:pPr>
    </w:lvl>
    <w:lvl w:tplc="112284D6" w:ilvl="2">
      <w:start w:val="1"/>
      <w:numFmt w:val="bullet"/>
      <w:lvlText w:val="■"/>
      <w:lvlJc w:val="start"/>
      <w:pPr>
        <w:ind w:start="2160" w:hanging="360"/>
      </w:pPr>
    </w:lvl>
    <w:lvl w:tplc="642421E2" w:ilvl="3">
      <w:start w:val="1"/>
      <w:numFmt w:val="bullet"/>
      <w:lvlText w:val="●"/>
      <w:lvlJc w:val="start"/>
      <w:pPr>
        <w:ind w:start="2880" w:hanging="360"/>
      </w:pPr>
    </w:lvl>
    <w:lvl w:tplc="4DAE9BE4" w:ilvl="4">
      <w:start w:val="1"/>
      <w:numFmt w:val="bullet"/>
      <w:lvlText w:val="○"/>
      <w:lvlJc w:val="start"/>
      <w:pPr>
        <w:ind w:start="3600" w:hanging="360"/>
      </w:pPr>
    </w:lvl>
    <w:lvl w:tplc="1CB6BD94" w:ilvl="5">
      <w:start w:val="1"/>
      <w:numFmt w:val="bullet"/>
      <w:lvlText w:val="■"/>
      <w:lvlJc w:val="start"/>
      <w:pPr>
        <w:ind w:start="4320" w:hanging="360"/>
      </w:pPr>
    </w:lvl>
    <w:lvl w:tplc="4FE2E2BE" w:ilvl="6">
      <w:start w:val="1"/>
      <w:numFmt w:val="bullet"/>
      <w:lvlText w:val="●"/>
      <w:lvlJc w:val="start"/>
      <w:pPr>
        <w:ind w:start="5040" w:hanging="360"/>
      </w:pPr>
    </w:lvl>
    <w:lvl w:tplc="48204FE2" w:ilvl="7">
      <w:start w:val="1"/>
      <w:numFmt w:val="bullet"/>
      <w:lvlText w:val="○"/>
      <w:lvlJc w:val="start"/>
      <w:pPr>
        <w:ind w:start="5760" w:hanging="360"/>
      </w:pPr>
    </w:lvl>
    <w:lvl w:tplc="11FEA6B6" w:ilvl="8">
      <w:start w:val="1"/>
      <w:numFmt w:val="bullet"/>
      <w:lvlText w:val="■"/>
      <w:lvlJc w:val="start"/>
      <w:pPr>
        <w:ind w:start="6480" w:hanging="360"/>
      </w:pPr>
    </w:lvl>
  </w:abstractNum>
  <w:abstractNum w15:restartNumberingAfterBreak="0" w:abstractNumId="2">
    <w:nsid w:val="29B12F73"/>
    <w:multiLevelType w:val="hybridMultilevel"/>
    <w:tmpl w:val="202C99CC"/>
    <w:lvl w:tplc="BBAC4546" w:ilvl="0">
      <w:start w:val="1"/>
      <w:numFmt w:val="bullet"/>
      <w:lvlText w:val="●"/>
      <w:lvlJc w:val="start"/>
      <w:pPr>
        <w:ind w:start="720" w:hanging="360"/>
      </w:pPr>
    </w:lvl>
    <w:lvl w:tplc="DE4C8B0A" w:ilvl="1">
      <w:start w:val="1"/>
      <w:numFmt w:val="bullet"/>
      <w:lvlText w:val="○"/>
      <w:lvlJc w:val="start"/>
      <w:pPr>
        <w:ind w:start="1440" w:hanging="360"/>
      </w:pPr>
    </w:lvl>
    <w:lvl w:tplc="8806C306" w:ilvl="2">
      <w:start w:val="1"/>
      <w:numFmt w:val="bullet"/>
      <w:lvlText w:val="■"/>
      <w:lvlJc w:val="start"/>
      <w:pPr>
        <w:ind w:start="2160" w:hanging="360"/>
      </w:pPr>
    </w:lvl>
    <w:lvl w:tplc="5C06A7FA" w:ilvl="3">
      <w:start w:val="1"/>
      <w:numFmt w:val="bullet"/>
      <w:lvlText w:val="●"/>
      <w:lvlJc w:val="start"/>
      <w:pPr>
        <w:ind w:start="2880" w:hanging="360"/>
      </w:pPr>
    </w:lvl>
    <w:lvl w:tplc="B6521110" w:ilvl="4">
      <w:start w:val="1"/>
      <w:numFmt w:val="bullet"/>
      <w:lvlText w:val="○"/>
      <w:lvlJc w:val="start"/>
      <w:pPr>
        <w:ind w:start="3600" w:hanging="360"/>
      </w:pPr>
    </w:lvl>
    <w:lvl w:tplc="E1809968" w:ilvl="5">
      <w:start w:val="1"/>
      <w:numFmt w:val="bullet"/>
      <w:lvlText w:val="■"/>
      <w:lvlJc w:val="start"/>
      <w:pPr>
        <w:ind w:start="4320" w:hanging="360"/>
      </w:pPr>
    </w:lvl>
    <w:lvl w:tplc="D0EC6374" w:ilvl="6">
      <w:start w:val="1"/>
      <w:numFmt w:val="bullet"/>
      <w:lvlText w:val="●"/>
      <w:lvlJc w:val="start"/>
      <w:pPr>
        <w:ind w:start="5040" w:hanging="360"/>
      </w:pPr>
    </w:lvl>
    <w:lvl w:tplc="C3A06962" w:ilvl="7">
      <w:start w:val="1"/>
      <w:numFmt w:val="bullet"/>
      <w:lvlText w:val="○"/>
      <w:lvlJc w:val="start"/>
      <w:pPr>
        <w:ind w:start="5760" w:hanging="360"/>
      </w:pPr>
    </w:lvl>
    <w:lvl w:tplc="72BC2BB6" w:ilvl="8">
      <w:start w:val="1"/>
      <w:numFmt w:val="bullet"/>
      <w:lvlText w:val="■"/>
      <w:lvlJc w:val="start"/>
      <w:pPr>
        <w:ind w:start="6480" w:hanging="360"/>
      </w:pPr>
    </w:lvl>
  </w:abstractNum>
  <w:abstractNum w15:restartNumberingAfterBreak="0" w:abstractNumId="3">
    <w:nsid w:val="43EE36FA"/>
    <w:multiLevelType w:val="hybridMultilevel"/>
    <w:tmpl w:val="BA7CDFCE"/>
    <w:lvl w:tplc="93AEEC6A" w:ilvl="0">
      <w:start w:val="1"/>
      <w:numFmt w:val="bullet"/>
      <w:lvlText w:val="●"/>
      <w:lvlJc w:val="start"/>
      <w:pPr>
        <w:ind w:start="720" w:hanging="360"/>
      </w:pPr>
    </w:lvl>
    <w:lvl w:tplc="3BE8C5FC" w:ilvl="1">
      <w:start w:val="1"/>
      <w:numFmt w:val="bullet"/>
      <w:lvlText w:val="○"/>
      <w:lvlJc w:val="start"/>
      <w:pPr>
        <w:ind w:start="1440" w:hanging="360"/>
      </w:pPr>
    </w:lvl>
    <w:lvl w:tplc="DAD4807A" w:ilvl="2">
      <w:start w:val="1"/>
      <w:numFmt w:val="bullet"/>
      <w:lvlText w:val="■"/>
      <w:lvlJc w:val="start"/>
      <w:pPr>
        <w:ind w:start="2160" w:hanging="360"/>
      </w:pPr>
    </w:lvl>
    <w:lvl w:tplc="490A7938" w:ilvl="3">
      <w:start w:val="1"/>
      <w:numFmt w:val="bullet"/>
      <w:lvlText w:val="●"/>
      <w:lvlJc w:val="start"/>
      <w:pPr>
        <w:ind w:start="2880" w:hanging="360"/>
      </w:pPr>
    </w:lvl>
    <w:lvl w:tplc="DA4EA200" w:ilvl="4">
      <w:start w:val="1"/>
      <w:numFmt w:val="bullet"/>
      <w:lvlText w:val="○"/>
      <w:lvlJc w:val="start"/>
      <w:pPr>
        <w:ind w:start="3600" w:hanging="360"/>
      </w:pPr>
    </w:lvl>
    <w:lvl w:tplc="85905686" w:ilvl="5">
      <w:start w:val="1"/>
      <w:numFmt w:val="bullet"/>
      <w:lvlText w:val="■"/>
      <w:lvlJc w:val="start"/>
      <w:pPr>
        <w:ind w:start="4320" w:hanging="360"/>
      </w:pPr>
    </w:lvl>
    <w:lvl w:tplc="D128A648" w:ilvl="6">
      <w:start w:val="1"/>
      <w:numFmt w:val="bullet"/>
      <w:lvlText w:val="●"/>
      <w:lvlJc w:val="start"/>
      <w:pPr>
        <w:ind w:start="5040" w:hanging="360"/>
      </w:pPr>
    </w:lvl>
    <w:lvl w:tplc="886C1A6E" w:ilvl="7">
      <w:start w:val="1"/>
      <w:numFmt w:val="bullet"/>
      <w:lvlText w:val="○"/>
      <w:lvlJc w:val="start"/>
      <w:pPr>
        <w:ind w:start="5760" w:hanging="360"/>
      </w:pPr>
    </w:lvl>
    <w:lvl w:tplc="3E68A064" w:ilvl="8">
      <w:start w:val="1"/>
      <w:numFmt w:val="bullet"/>
      <w:lvlText w:val="■"/>
      <w:lvlJc w:val="start"/>
      <w:pPr>
        <w:ind w:start="6480" w:hanging="360"/>
      </w:pPr>
    </w:lvl>
  </w:abstractNum>
  <w:abstractNum w15:restartNumberingAfterBreak="0" w:abstractNumId="4">
    <w:nsid w:val="5EEC411E"/>
    <w:multiLevelType w:val="hybridMultilevel"/>
    <w:tmpl w:val="D2522FFE"/>
    <w:lvl w:tplc="92B2296A" w:ilvl="0">
      <w:start w:val="1"/>
      <w:numFmt w:val="decimal"/>
      <w:lvlText w:val="%1."/>
      <w:lvlJc w:val="start"/>
      <w:pPr>
        <w:ind w:start="1069" w:hanging="360"/>
      </w:pPr>
      <w:rPr>
        <w:rFonts w:hint="default"/>
      </w:rPr>
    </w:lvl>
    <w:lvl w:tplc="36D4CCD2" w:ilvl="1">
      <w:start w:val="1"/>
      <w:numFmt w:val="lowerLetter"/>
      <w:lvlText w:val="%2."/>
      <w:lvlJc w:val="start"/>
      <w:pPr>
        <w:ind w:start="1789" w:hanging="360"/>
      </w:pPr>
    </w:lvl>
    <w:lvl w:tplc="21763000" w:ilvl="2">
      <w:start w:val="1"/>
      <w:numFmt w:val="lowerRoman"/>
      <w:lvlText w:val="%3."/>
      <w:lvlJc w:val="end"/>
      <w:pPr>
        <w:ind w:start="2509" w:hanging="180"/>
      </w:pPr>
    </w:lvl>
    <w:lvl w:tplc="BA6690E2" w:ilvl="3">
      <w:start w:val="1"/>
      <w:numFmt w:val="decimal"/>
      <w:lvlText w:val="%4."/>
      <w:lvlJc w:val="start"/>
      <w:pPr>
        <w:ind w:start="3229" w:hanging="360"/>
      </w:pPr>
    </w:lvl>
    <w:lvl w:tplc="AF48E9AC" w:ilvl="4">
      <w:start w:val="1"/>
      <w:numFmt w:val="lowerLetter"/>
      <w:lvlText w:val="%5."/>
      <w:lvlJc w:val="start"/>
      <w:pPr>
        <w:ind w:start="3949" w:hanging="360"/>
      </w:pPr>
    </w:lvl>
    <w:lvl w:tplc="ECAE4D60" w:ilvl="5">
      <w:start w:val="1"/>
      <w:numFmt w:val="lowerRoman"/>
      <w:lvlText w:val="%6."/>
      <w:lvlJc w:val="end"/>
      <w:pPr>
        <w:ind w:start="4669" w:hanging="180"/>
      </w:pPr>
    </w:lvl>
    <w:lvl w:tplc="BFFCA928" w:ilvl="6">
      <w:start w:val="1"/>
      <w:numFmt w:val="decimal"/>
      <w:lvlText w:val="%7."/>
      <w:lvlJc w:val="start"/>
      <w:pPr>
        <w:ind w:start="5389" w:hanging="360"/>
      </w:pPr>
    </w:lvl>
    <w:lvl w:tplc="E6C0EFF2" w:ilvl="7">
      <w:start w:val="1"/>
      <w:numFmt w:val="lowerLetter"/>
      <w:lvlText w:val="%8."/>
      <w:lvlJc w:val="start"/>
      <w:pPr>
        <w:ind w:start="6109" w:hanging="360"/>
      </w:pPr>
    </w:lvl>
    <w:lvl w:tplc="AE2A03BE" w:ilvl="8">
      <w:start w:val="1"/>
      <w:numFmt w:val="lowerRoman"/>
      <w:lvlText w:val="%9."/>
      <w:lvlJc w:val="end"/>
      <w:pPr>
        <w:ind w:start="6829" w:hanging="180"/>
      </w:pPr>
    </w:lvl>
  </w:abstractNum>
  <w:num w16cid:durableId="454493033" w:numId="1">
    <w:abstractNumId w:val="4"/>
  </w:num>
  <w:num w16cid:durableId="247084668" w:numId="2">
    <w:abstractNumId w:val="2"/>
  </w:num>
  <w:num w16cid:durableId="621302994" w:numId="3">
    <w:abstractNumId w:val="1"/>
  </w:num>
  <w:num w16cid:durableId="1272015051" w:numId="4">
    <w:abstractNumId w:val="3"/>
  </w:num>
  <w:num w16cid:durableId="2002737485" w:numId="5">
    <w:abstractNumId w:val="0"/>
  </w:num>
</w:numbering>
</file>

<file path=word/people.xml><?xml version="1.0" encoding="utf-8"?>
<w15:people xmlns:w15="http://schemas.microsoft.com/office/word/2012/wordml">
  <w15:person w15:author="Юлия Р.">
    <w15:presenceInfo w15:providerId="yaDocs" w15:userId="407138873"/>
  </w15:person>
</w15:people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00247BE5"/>
  <w15:docId w15:val="{33954791-0277-4C5E-8F15-E21A40D5EC77}"/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132"/>
    <w:rsid w:val="00062B0B"/>
    <w:rsid w:val="002545DB"/>
    <w:rsid w:val="002D428E"/>
    <w:rsid w:val="00690D5D"/>
    <w:rsid w:val="009636CD"/>
    <w:rsid w:val="00C97815"/>
    <w:rsid w:val="00DC4A41"/>
    <w:rsid w:val="00E05132"/>
    <w:rsid w:val="00F05EEB"/>
    <w:rsid w:val="00F57599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defUIPriority="0"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table" w:styleId="120" w:customStyle="1">
    <w:name w:val="Сетка таблицы12"/>
    <w:basedOn w:val="a1"/>
    <w:next w:val="a3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" w:customStyle="1">
    <w:name w:val="Сетка таблицы1"/>
    <w:basedOn w:val="a1"/>
    <w:next w:val="a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">
    <w:name w:val="heading 2"/>
    <w:basedOn w:val="a"/>
    <w:next w:val="a"/>
    <w:link w:val="20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b w:val="1"/>
      <w:bCs w:val="1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5B9BD5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5B9BD5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</w:style>
  <w:style w:type="table" w:styleId="BorderedampLined-Accent" w:customStyle="1">
    <w:name w:val="Bordered &amp;amp;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ampLined-Accent1" w:customStyle="1">
    <w:name w:val="Bordered &amp;amp;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</w:style>
  <w:style w:type="table" w:styleId="BorderedampLined-Accent2" w:customStyle="1">
    <w:name w:val="Bordered &amp;amp;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BorderedampLined-Accent3" w:customStyle="1">
    <w:name w:val="Bordered &amp;amp;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BorderedampLined-Accent4" w:customStyle="1">
    <w:name w:val="Bordered &amp;amp;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BorderedampLined-Accent5" w:customStyle="1">
    <w:name w:val="Bordered &amp;amp;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</w:style>
  <w:style w:type="table" w:styleId="BorderedampLined-Accent6" w:customStyle="1">
    <w:name w:val="Bordered &amp;amp;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character" w:styleId="CaptionChar" w:customStyle="1">
    <w:name w:val="Caption Char"/>
    <w:uiPriority w:val="99"/>
  </w:style>
  <w:style w:type="paragraph" w:styleId="ConsPlusNonformat" w:customStyle="1">
    <w:name w:val="ConsPlusNonformat"/>
    <w:uiPriority w:val="99"/>
    <w:pPr>
      <w:widowControl w:val="0"/>
      <w:spacing w:after="0" w:line="240" w:lineRule="auto"/>
    </w:pPr>
    <w:rPr>
      <w:rFonts w:ascii="Courier New" w:hAnsi="Courier New" w:cs="Courier New" w:eastAsiaTheme="minorEastAsia"/>
      <w:sz w:val="20"/>
      <w:szCs w:val="20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FooterChar" w:customStyle="1">
    <w:name w:val="Footer Char"/>
    <w:basedOn w:val="a0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EC4E6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1ACDC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8A2D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68A2D8" w:themeColor="accent1" w:themeTint="EA" w:sz="4" w:space="0"/>
          <w:start w:val="single" w:color="68A2D8" w:themeColor="accent1" w:themeTint="EA" w:sz="4" w:space="0"/>
          <w:bottom w:val="single" w:color="68A2D8" w:themeColor="accent1" w:themeTint="EA" w:sz="4" w:space="0"/>
          <w:end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472C4" w:themeColor="accent5" w:sz="4" w:space="0"/>
          <w:start w:val="single" w:color="4472C4" w:themeColor="accent5" w:sz="4" w:space="0"/>
          <w:bottom w:val="single" w:color="4472C4" w:themeColor="accent5" w:sz="4" w:space="0"/>
          <w:end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blPr/>
      <w:tcPr>
        <w:shd w:val="clear" w:color="B3D0EB" w:themeColor="accent1" w:themeTint="75" w:fill="B3D0EB" w:themeFill="accent1" w:themeFillTint="75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blPr/>
      <w:tcPr>
        <w:shd w:val="clear" w:color="FFE28A" w:themeColor="accent4" w:themeTint="75" w:fill="FFE28A" w:themeFill="accent4" w:themeFillTint="75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blPr/>
      <w:tcPr>
        <w:shd w:val="clear" w:color="A9BEE4" w:themeColor="accent5" w:themeTint="75" w:fill="A9BEE4" w:themeFill="accent5" w:themeFillTint="7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  <w:tblStylePr w:type="firstCol">
      <w:rPr>
        <w:color w:val="ACCCEA" w:themeColor="accent1" w:themeTint="80" w:themeShade="95"/>
        <w:b w:val="1"/>
      </w:rPr>
    </w:tblStylePr>
    <w:tblStylePr w:type="firstRow">
      <w:rPr>
        <w:color w:val="ACCCEA" w:themeColor="accent1" w:themeTint="80" w:themeShade="95"/>
        <w:b w:val="1"/>
      </w:rPr>
      <w:tblPr/>
      <w:tcPr>
        <w:tcBorders>
          <w:bottom w:val="single" w:color="ACCCEA" w:themeColor="accent1" w:themeTint="80" w:sz="12" w:space="0"/>
        </w:tcBorders>
      </w:tcPr>
    </w:tblStylePr>
    <w:tblStylePr w:type="lastCol">
      <w:rPr>
        <w:color w:val="ACCCEA" w:themeColor="accent1" w:themeTint="80" w:themeShade="95"/>
        <w:b w:val="1"/>
      </w:rPr>
    </w:tblStylePr>
    <w:tblStylePr w:type="lastRow">
      <w:rPr>
        <w:color w:val="ACCCEA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rPr>
        <w:color w:val="A5A5A5" w:themeColor="accent3" w:themeTint="FE" w:themeShade="95"/>
        <w:b w:val="1"/>
      </w:rPr>
    </w:tblStyle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Col">
      <w:rPr>
        <w:color w:val="A5A5A5" w:themeColor="accent3" w:themeTint="FE" w:themeShade="95"/>
        <w:b w:val="1"/>
      </w:rPr>
    </w:tblStylePr>
    <w:tblStylePr w:type="lastRow">
      <w:rPr>
        <w:color w:val="A5A5A5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rPr>
        <w:color w:val="254175" w:themeColor="accent5" w:themeShade="95"/>
        <w:b w:val="1"/>
      </w:rPr>
    </w:tblStylePr>
    <w:tblStylePr w:type="firstRow">
      <w:rPr>
        <w:color w:val="254175" w:themeColor="accent5" w:themeShade="95"/>
        <w:b w:val="1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color w:val="254175" w:themeColor="accent5" w:themeShade="95"/>
        <w:b w:val="1"/>
      </w:rPr>
    </w:tblStylePr>
    <w:tblStylePr w:type="lastRow">
      <w:rPr>
        <w:color w:val="254175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rPr>
        <w:color w:val="254175" w:themeColor="accent5" w:themeShade="95"/>
        <w:b w:val="1"/>
      </w:rPr>
    </w:tblStylePr>
    <w:tblStylePr w:type="firstRow">
      <w:rPr>
        <w:color w:val="254175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color w:val="254175" w:themeColor="accent5" w:themeShade="95"/>
        <w:b w:val="1"/>
      </w:rPr>
    </w:tblStylePr>
    <w:tblStylePr w:type="lastRow">
      <w:rPr>
        <w:color w:val="254175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CCCEA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000000" w:sz="4" w:space="0"/>
          <w:start w:val="single" w:color="ACCCEA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single" w:color="ACCCEA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single" w:color="F4B184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4" w:space="0"/>
          <w:start w:val="single" w:color="A5A5A5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single" w:color="FFD865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000000" w:sz="4" w:space="0"/>
          <w:start w:val="single" w:color="95AFDD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4" w:space="0"/>
          <w:start w:val="single" w:color="ADD394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character" w:styleId="HeaderChar" w:customStyle="1">
    <w:name w:val="Header Char"/>
    <w:basedOn w:val="a0"/>
    <w:uiPriority w:val="99"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sz w:val="21"/>
      <w:i w:val="1"/>
      <w:iCs w:val="1"/>
      <w:szCs w:val="21"/>
    </w:rPr>
  </w:style>
  <w:style w:type="character" w:styleId="IntenseQuoteChar" w:customStyle="1">
    <w:name w:val="Intense Quote Char"/>
    <w:uiPriority w:val="30"/>
    <w:rPr>
      <w:i w:val="1"/>
    </w:r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5B9BD5" w:themeColor="accent1" w:sz="4" w:space="0"/>
          <w:end w:val="single" w:color="5B9BD5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4" w:space="0"/>
          <w:end w:val="single" w:color="8DA9DB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DA9DB" w:themeColor="accent5" w:themeTint="9A" w:fill="8DA9DB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5B9BD5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5B9BD5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8DA9DB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8DA9DB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  <w:tblStylePr w:type="firstCol">
      <w:rPr>
        <w:color w:val="245A8D" w:themeColor="accent1" w:themeShade="95"/>
        <w:b w:val="1"/>
      </w:rPr>
    </w:tblStylePr>
    <w:tblStylePr w:type="firstRow">
      <w:rPr>
        <w:color w:val="245A8D" w:themeColor="accent1" w:themeShade="95"/>
        <w:b w:val="1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color w:val="245A8D" w:themeColor="accent1" w:themeShade="95"/>
        <w:b w:val="1"/>
      </w:rPr>
    </w:tblStylePr>
    <w:tblStylePr w:type="lastRow">
      <w:rPr>
        <w:color w:val="245A8D" w:themeColor="accent1" w:themeShade="95"/>
        <w:b w:val="1"/>
      </w:rPr>
      <w:tblPr/>
      <w:tcPr>
        <w:tcBorders>
          <w:top w:val="single" w:color="5B9BD5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rPr>
        <w:color w:val="C9C9C9" w:themeColor="accent3" w:themeTint="98" w:themeShade="95"/>
        <w:b w:val="1"/>
      </w:rPr>
    </w:tblStyle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Col">
      <w:rPr>
        <w:color w:val="C9C9C9" w:themeColor="accent3" w:themeTint="98" w:themeShade="95"/>
        <w:b w:val="1"/>
      </w:r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  <w:tblStylePr w:type="firstCol">
      <w:rPr>
        <w:color w:val="8DA9DB" w:themeColor="accent5" w:themeTint="9A" w:themeShade="95"/>
        <w:b w:val="1"/>
      </w:rPr>
    </w:tblStylePr>
    <w:tblStylePr w:type="firstRow">
      <w:rPr>
        <w:color w:val="8DA9DB" w:themeColor="accent5" w:themeTint="9A" w:themeShade="95"/>
        <w:b w:val="1"/>
      </w:rPr>
      <w:tblPr/>
      <w:tcPr>
        <w:tcBorders>
          <w:bottom w:val="single" w:color="8DA9DB" w:themeColor="accent5" w:themeTint="9A" w:sz="4" w:space="0"/>
        </w:tcBorders>
      </w:tcPr>
    </w:tblStylePr>
    <w:tblStylePr w:type="lastCol">
      <w:rPr>
        <w:color w:val="8DA9DB" w:themeColor="accent5" w:themeTint="9A" w:themeShade="95"/>
        <w:b w:val="1"/>
      </w:rPr>
    </w:tblStylePr>
    <w:tblStylePr w:type="lastRow">
      <w:rPr>
        <w:color w:val="8DA9DB" w:themeColor="accent5" w:themeTint="9A" w:themeShade="95"/>
        <w:b w:val="1"/>
      </w:rPr>
      <w:tblPr/>
      <w:tcPr>
        <w:tcBorders>
          <w:top w:val="single" w:color="8DA9DB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rPr>
        <w:color w:val="A9D08E" w:themeColor="accent6" w:themeTint="98" w:themeShade="95"/>
        <w:b w:val="1"/>
      </w:rPr>
    </w:tblStyle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Col">
      <w:rPr>
        <w:color w:val="A9D08E" w:themeColor="accent6" w:themeTint="98" w:themeShade="95"/>
        <w:b w:val="1"/>
      </w:r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000000" w:sz="4" w:space="0"/>
          <w:start w:val="single" w:color="5B9BD5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single" w:color="5B9BD5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single" w:color="F4B184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9C9C9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single" w:color="C9C9C9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single" w:color="FFD865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8DA9DB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000000" w:sz="4" w:space="0"/>
          <w:start w:val="single" w:color="8DA9DB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single" w:color="8DA9DB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A9D08E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single" w:color="A9D08E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character" w:styleId="QuoteChar" w:customStyle="1">
    <w:name w:val="Quote Char"/>
    <w:uiPriority w:val="29"/>
    <w:rPr>
      <w:i w:val="1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4">
    <w:name w:val="List Paragraph"/>
    <w:basedOn w:val="a"/>
    <w:uiPriority w:val="34"/>
    <w:qFormat w:val="1"/>
    <w:pPr>
      <w:ind w:start="720"/>
      <w:contextualSpacing w:val="1"/>
    </w:pPr>
  </w:style>
  <w:style w:type="paragraph" w:styleId="a5">
    <w:name w:val="No Spacing"/>
    <w:uiPriority w:val="1"/>
    <w:qFormat w:val="1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a7" w:customStyle="1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 w:val="1"/>
    <w:pPr>
      <w:spacing w:before="200" w:after="200"/>
    </w:pPr>
    <w:rPr>
      <w:sz w:val="24"/>
      <w:szCs w:val="24"/>
    </w:rPr>
  </w:style>
  <w:style w:type="character" w:styleId="a9" w:customStyle="1">
    <w:name w:val="Подзаголовок Знак"/>
    <w:basedOn w:val="a0"/>
    <w:link w:val="a8"/>
    <w:uiPriority w:val="11"/>
    <w:rPr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b" w:customStyle="1">
    <w:name w:val="Выделенная цитата Знак"/>
    <w:link w:val="aa"/>
    <w:uiPriority w:val="30"/>
    <w:rPr>
      <w:i w:val="1"/>
    </w:rPr>
  </w:style>
  <w:style w:type="paragraph" w:styleId="ac">
    <w:name w:val="caption"/>
    <w:basedOn w:val="a"/>
    <w:next w:val="a"/>
    <w:uiPriority w:val="35"/>
    <w:semiHidden w:val="1"/>
    <w:unhideWhenUsed w:val="1"/>
    <w:qFormat w:val="1"/>
    <w:pPr>
      <w:spacing w:line="276" w:lineRule="auto"/>
    </w:pPr>
    <w:rPr>
      <w:sz w:val="18"/>
      <w:color w:val="5B9BD5" w:themeColor="accent1"/>
      <w:b w:val="1"/>
      <w:bCs w:val="1"/>
      <w:szCs w:val="18"/>
    </w:rPr>
  </w:style>
  <w:style w:type="character" w:styleId="ad">
    <w:name w:val="Hyperlink"/>
    <w:uiPriority w:val="99"/>
    <w:unhideWhenUsed w:val="1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f" w:customStyle="1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 w:val="1"/>
    <w:rPr>
      <w:vertAlign w:val="superscript"/>
    </w:rPr>
  </w:style>
  <w:style w:type="paragraph" w:styleId="af1">
    <w:name w:val="endnote text"/>
    <w:basedOn w:val="a"/>
    <w:link w:val="af2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af2" w:customStyle="1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af4">
    <w:name w:val="TOC Heading"/>
    <w:uiPriority w:val="39"/>
    <w:unhideWhenUsed w:val="1"/>
  </w:style>
  <w:style w:type="paragraph" w:styleId="af5">
    <w:name w:val="table of figures"/>
    <w:basedOn w:val="a"/>
    <w:next w:val="a"/>
    <w:uiPriority w:val="99"/>
    <w:unhideWhenUsed w:val="1"/>
    <w:pPr>
      <w:spacing w:after="0"/>
    </w:pPr>
  </w:style>
  <w:style w:type="paragraph" w:styleId="af6">
    <w:name w:val="Normal (Web)"/>
    <w:basedOn w:val="a"/>
    <w:uiPriority w:val="99"/>
    <w:unhideWhenUsed w:val="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f7">
    <w:name w:val="Strong"/>
    <w:basedOn w:val="a0"/>
    <w:uiPriority w:val="22"/>
    <w:qFormat w:val="1"/>
    <w:rPr>
      <w:b w:val="1"/>
      <w:bCs w:val="1"/>
    </w:rPr>
  </w:style>
  <w:style w:type="character" w:styleId="af8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 w:val="1"/>
    <w:pPr>
      <w:spacing w:line="240" w:lineRule="auto"/>
    </w:pPr>
    <w:rPr>
      <w:sz w:val="20"/>
      <w:szCs w:val="20"/>
    </w:rPr>
  </w:style>
  <w:style w:type="character" w:styleId="afa" w:customStyle="1">
    <w:name w:val="Текст примечания Знак"/>
    <w:basedOn w:val="a0"/>
    <w:link w:val="af9"/>
    <w:uiPriority w:val="99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 w:val="1"/>
    <w:unhideWhenUsed w:val="1"/>
    <w:rPr>
      <w:b w:val="1"/>
      <w:bCs w:val="1"/>
    </w:rPr>
  </w:style>
  <w:style w:type="character" w:styleId="afc" w:customStyle="1">
    <w:name w:val="Тема примечания Знак"/>
    <w:basedOn w:val="afa"/>
    <w:link w:val="afb"/>
    <w:uiPriority w:val="99"/>
    <w:semiHidden w:val="1"/>
    <w:rPr>
      <w:sz w:val="20"/>
      <w:b w:val="1"/>
      <w:bCs w:val="1"/>
      <w:szCs w:val="20"/>
    </w:rPr>
  </w:style>
  <w:style w:type="paragraph" w:styleId="afd">
    <w:name w:val="Balloon Text"/>
    <w:basedOn w:val="a"/>
    <w:link w:val="afe"/>
    <w:uiPriority w:val="99"/>
    <w:semiHidden w:val="1"/>
    <w:unhideWhenUsed w:val="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e" w:customStyle="1">
    <w:name w:val="Текст выноски Знак"/>
    <w:basedOn w:val="a0"/>
    <w:link w:val="afd"/>
    <w:uiPriority w:val="99"/>
    <w:semiHidden w:val="1"/>
    <w:rPr>
      <w:rFonts w:ascii="Tahoma" w:hAnsi="Tahoma" w:cs="Tahoma"/>
      <w:sz w:val="16"/>
      <w:szCs w:val="16"/>
    </w:rPr>
  </w:style>
  <w:style w:type="paragraph" w:styleId="aff">
    <w:name w:val="header"/>
    <w:basedOn w:val="a"/>
    <w:link w:val="aff0"/>
    <w:uiPriority w:val="99"/>
    <w:unhideWhenUsed w:val="1"/>
    <w:pPr>
      <w:tabs>
        <w:tab w:val="center" w:pos="4677"/>
        <w:tab w:val="right" w:pos="9355"/>
      </w:tabs>
      <w:spacing w:after="0" w:line="240" w:lineRule="auto"/>
    </w:pPr>
  </w:style>
  <w:style w:type="character" w:styleId="aff0" w:customStyle="1">
    <w:name w:val="Верхний колонтитул Знак"/>
    <w:basedOn w:val="a0"/>
    <w:link w:val="aff"/>
    <w:uiPriority w:val="99"/>
  </w:style>
  <w:style w:type="paragraph" w:styleId="aff1">
    <w:name w:val="footer"/>
    <w:basedOn w:val="a"/>
    <w:link w:val="aff2"/>
    <w:uiPriority w:val="99"/>
    <w:unhideWhenUsed w:val="1"/>
    <w:pPr>
      <w:tabs>
        <w:tab w:val="center" w:pos="4677"/>
        <w:tab w:val="right" w:pos="9355"/>
      </w:tabs>
      <w:spacing w:after="0" w:line="240" w:lineRule="auto"/>
    </w:pPr>
  </w:style>
  <w:style w:type="character" w:styleId="aff2" w:customStyle="1">
    <w:name w:val="Нижний колонтитул Знак"/>
    <w:basedOn w:val="a0"/>
    <w:link w:val="aff1"/>
    <w:uiPriority w:val="99"/>
  </w:style>
</w:styles>
</file>

<file path=word/webSettings.xml><?xml version="1.0" encoding="utf-8"?>
<w:webSettings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mc:Ignorable="w14 w15 w16se w16cid w16 w16cex w16sdtdh unk1 unk2">
  <w:divs>
    <w:div w:id="946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?>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Type="http://schemas.microsoft.com/office/2011/relationships/people" Target="people.xml" Id="rId-18775566-fb2a-42bd-b8f0-253b568c62a0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5</ep:TotalTime>
  <ep:Pages>2</ep:Pages>
  <ep:Words>682</ep:Words>
  <ep:Characters>3889</ep:Characters>
  <ep:Application>Microsoft Office Word</ep:Application>
  <ep:DocSecurity>0</ep:DocSecurity>
  <ep:Lines>32</ep:Lines>
  <ep:Paragraphs>9</ep:Paragraphs>
  <ep:ScaleCrop>false</ep:ScaleCrop>
  <ep:Company>Krokoz™</ep:Company>
  <ep:LinksUpToDate>false</ep:LinksUpToDate>
  <ep:CharactersWithSpaces>4562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Admin</dc:creator>
  <cp:lastModifiedBy>Наталья Брейфогель</cp:lastModifiedBy>
  <cp:revision>23</cp:revision>
  <dcterms:created xsi:type="dcterms:W3CDTF">2023-08-15T10:10:00Z</dcterms:created>
  <dcterms:modified xsi:type="dcterms:W3CDTF">2026-02-05T08:28:00Z</dcterms:modified>
</cp:coreProperties>
</file>